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0DB" w:rsidRPr="008216E0" w:rsidRDefault="004A3A62" w:rsidP="00D9778D">
      <w:pPr>
        <w:jc w:val="center"/>
        <w:rPr>
          <w:rFonts w:asciiTheme="minorEastAsia" w:hAnsiTheme="minorEastAsia"/>
          <w:sz w:val="20"/>
          <w:szCs w:val="20"/>
        </w:rPr>
      </w:pPr>
      <w:bookmarkStart w:id="0" w:name="_GoBack"/>
      <w:bookmarkEnd w:id="0"/>
      <w:r w:rsidRPr="008216E0">
        <w:rPr>
          <w:rFonts w:asciiTheme="minorEastAsia" w:hAnsiTheme="minorEastAsia" w:hint="eastAsia"/>
          <w:sz w:val="20"/>
          <w:szCs w:val="20"/>
        </w:rPr>
        <w:t>変更</w:t>
      </w:r>
      <w:r w:rsidR="00D9778D" w:rsidRPr="008216E0">
        <w:rPr>
          <w:rFonts w:asciiTheme="minorEastAsia" w:hAnsiTheme="minorEastAsia" w:hint="eastAsia"/>
          <w:sz w:val="20"/>
          <w:szCs w:val="20"/>
        </w:rPr>
        <w:t>箇所一覧表</w:t>
      </w:r>
      <w:r w:rsidR="00BD2578" w:rsidRPr="008216E0">
        <w:rPr>
          <w:rFonts w:asciiTheme="minorEastAsia" w:hAnsiTheme="minorEastAsia" w:hint="eastAsia"/>
          <w:sz w:val="20"/>
          <w:szCs w:val="20"/>
        </w:rPr>
        <w:t>（201</w:t>
      </w:r>
      <w:r w:rsidR="006F288A" w:rsidRPr="008216E0">
        <w:rPr>
          <w:rFonts w:asciiTheme="minorEastAsia" w:hAnsiTheme="minorEastAsia" w:hint="eastAsia"/>
          <w:sz w:val="20"/>
          <w:szCs w:val="20"/>
        </w:rPr>
        <w:t>7</w:t>
      </w:r>
      <w:r w:rsidR="00BD2578" w:rsidRPr="008216E0">
        <w:rPr>
          <w:rFonts w:asciiTheme="minorEastAsia" w:hAnsiTheme="minorEastAsia" w:hint="eastAsia"/>
          <w:sz w:val="20"/>
          <w:szCs w:val="20"/>
        </w:rPr>
        <w:t>年</w:t>
      </w:r>
      <w:r w:rsidR="005202C4" w:rsidRPr="008216E0">
        <w:rPr>
          <w:rFonts w:asciiTheme="minorEastAsia" w:hAnsiTheme="minorEastAsia" w:hint="eastAsia"/>
          <w:sz w:val="20"/>
          <w:szCs w:val="20"/>
        </w:rPr>
        <w:t>9</w:t>
      </w:r>
      <w:r w:rsidR="00BD2578" w:rsidRPr="008216E0">
        <w:rPr>
          <w:rFonts w:asciiTheme="minorEastAsia" w:hAnsiTheme="minorEastAsia" w:hint="eastAsia"/>
          <w:sz w:val="20"/>
          <w:szCs w:val="20"/>
        </w:rPr>
        <w:t>月</w:t>
      </w:r>
      <w:r w:rsidR="005202C4" w:rsidRPr="008216E0">
        <w:rPr>
          <w:rFonts w:asciiTheme="minorEastAsia" w:hAnsiTheme="minorEastAsia"/>
          <w:sz w:val="20"/>
          <w:szCs w:val="20"/>
        </w:rPr>
        <w:t>1</w:t>
      </w:r>
      <w:r w:rsidR="00BD2578" w:rsidRPr="008216E0">
        <w:rPr>
          <w:rFonts w:asciiTheme="minorEastAsia" w:hAnsiTheme="minorEastAsia" w:hint="eastAsia"/>
          <w:sz w:val="20"/>
          <w:szCs w:val="20"/>
        </w:rPr>
        <w:t>日</w:t>
      </w:r>
      <w:r w:rsidR="00F01412" w:rsidRPr="008216E0">
        <w:rPr>
          <w:rFonts w:asciiTheme="minorEastAsia" w:hAnsiTheme="minorEastAsia" w:hint="eastAsia"/>
          <w:sz w:val="20"/>
          <w:szCs w:val="20"/>
        </w:rPr>
        <w:t xml:space="preserve">　　</w:t>
      </w:r>
      <w:r w:rsidR="005202C4" w:rsidRPr="008216E0">
        <w:rPr>
          <w:rFonts w:asciiTheme="minorEastAsia" w:hAnsiTheme="minorEastAsia" w:hint="eastAsia"/>
          <w:sz w:val="20"/>
          <w:szCs w:val="20"/>
        </w:rPr>
        <w:t>1.0</w:t>
      </w:r>
      <w:r w:rsidR="00E40A2D" w:rsidRPr="008216E0">
        <w:rPr>
          <w:rFonts w:asciiTheme="minorEastAsia" w:hAnsiTheme="minorEastAsia" w:hint="eastAsia"/>
          <w:sz w:val="20"/>
          <w:szCs w:val="20"/>
        </w:rPr>
        <w:t xml:space="preserve">版　⇒　</w:t>
      </w:r>
      <w:r w:rsidR="005202C4" w:rsidRPr="008216E0">
        <w:rPr>
          <w:rFonts w:asciiTheme="minorEastAsia" w:hAnsiTheme="minorEastAsia" w:hint="eastAsia"/>
          <w:sz w:val="20"/>
          <w:szCs w:val="20"/>
        </w:rPr>
        <w:t>2.0</w:t>
      </w:r>
      <w:r w:rsidR="00E40A2D" w:rsidRPr="008216E0">
        <w:rPr>
          <w:rFonts w:asciiTheme="minorEastAsia" w:hAnsiTheme="minorEastAsia" w:hint="eastAsia"/>
          <w:sz w:val="20"/>
          <w:szCs w:val="20"/>
        </w:rPr>
        <w:t>版</w:t>
      </w:r>
      <w:r w:rsidR="00BD2578" w:rsidRPr="008216E0">
        <w:rPr>
          <w:rFonts w:asciiTheme="minorEastAsia" w:hAnsiTheme="minorEastAsia" w:hint="eastAsia"/>
          <w:sz w:val="20"/>
          <w:szCs w:val="20"/>
        </w:rPr>
        <w:t>）</w:t>
      </w:r>
    </w:p>
    <w:p w:rsidR="009515B1" w:rsidRPr="008216E0" w:rsidRDefault="009515B1" w:rsidP="00D9778D">
      <w:pPr>
        <w:jc w:val="center"/>
        <w:rPr>
          <w:rFonts w:asciiTheme="minorEastAsia" w:hAnsiTheme="minorEastAsia"/>
          <w:sz w:val="20"/>
          <w:szCs w:val="20"/>
        </w:rPr>
      </w:pPr>
    </w:p>
    <w:p w:rsidR="00DC244D" w:rsidRPr="008216E0" w:rsidRDefault="00D9778D" w:rsidP="009515B1">
      <w:pPr>
        <w:jc w:val="left"/>
        <w:rPr>
          <w:rFonts w:asciiTheme="minorEastAsia" w:hAnsiTheme="minorEastAsia"/>
          <w:sz w:val="20"/>
          <w:szCs w:val="20"/>
        </w:rPr>
      </w:pPr>
      <w:r w:rsidRPr="008216E0">
        <w:rPr>
          <w:rFonts w:asciiTheme="minorEastAsia" w:hAnsiTheme="minorEastAsia" w:hint="eastAsia"/>
          <w:sz w:val="20"/>
          <w:szCs w:val="20"/>
        </w:rPr>
        <w:t>臨床試験課題名：</w:t>
      </w:r>
      <w:r w:rsidR="009515B1" w:rsidRPr="008216E0">
        <w:rPr>
          <w:rFonts w:asciiTheme="minorEastAsia" w:hAnsiTheme="minorEastAsia" w:hint="eastAsia"/>
          <w:sz w:val="20"/>
          <w:szCs w:val="20"/>
        </w:rPr>
        <w:t xml:space="preserve">肺癌登録合同委員会　</w:t>
      </w:r>
      <w:r w:rsidR="005202C4" w:rsidRPr="008216E0">
        <w:rPr>
          <w:rFonts w:asciiTheme="minorEastAsia" w:hAnsiTheme="minorEastAsia" w:hint="eastAsia"/>
          <w:sz w:val="20"/>
          <w:szCs w:val="20"/>
        </w:rPr>
        <w:t>胸腺上皮性腫瘍の前方視的データベース研究</w:t>
      </w:r>
    </w:p>
    <w:p w:rsidR="00927982" w:rsidRPr="008216E0" w:rsidRDefault="00927982">
      <w:pPr>
        <w:jc w:val="right"/>
        <w:rPr>
          <w:rFonts w:asciiTheme="minorEastAsia" w:hAnsiTheme="minorEastAsia"/>
          <w:sz w:val="20"/>
          <w:szCs w:val="20"/>
        </w:rPr>
      </w:pPr>
    </w:p>
    <w:tbl>
      <w:tblPr>
        <w:tblStyle w:val="a3"/>
        <w:tblW w:w="0" w:type="auto"/>
        <w:tblLook w:val="04A0" w:firstRow="1" w:lastRow="0" w:firstColumn="1" w:lastColumn="0" w:noHBand="0" w:noVBand="1"/>
      </w:tblPr>
      <w:tblGrid>
        <w:gridCol w:w="3285"/>
        <w:gridCol w:w="3285"/>
        <w:gridCol w:w="3286"/>
        <w:gridCol w:w="3286"/>
      </w:tblGrid>
      <w:tr w:rsidR="008216E0" w:rsidRPr="008216E0" w:rsidTr="008C330E">
        <w:tc>
          <w:tcPr>
            <w:tcW w:w="3285" w:type="dxa"/>
            <w:shd w:val="clear" w:color="auto" w:fill="D9D9D9" w:themeFill="background1" w:themeFillShade="D9"/>
          </w:tcPr>
          <w:p w:rsidR="004159E2" w:rsidRPr="008216E0" w:rsidRDefault="004A3A62" w:rsidP="00D9778D">
            <w:pPr>
              <w:jc w:val="left"/>
              <w:rPr>
                <w:rFonts w:asciiTheme="minorEastAsia" w:hAnsiTheme="minorEastAsia"/>
                <w:sz w:val="20"/>
                <w:szCs w:val="20"/>
              </w:rPr>
            </w:pPr>
            <w:r w:rsidRPr="008216E0">
              <w:rPr>
                <w:rFonts w:asciiTheme="minorEastAsia" w:hAnsiTheme="minorEastAsia" w:hint="eastAsia"/>
                <w:sz w:val="20"/>
                <w:szCs w:val="20"/>
              </w:rPr>
              <w:t>変更</w:t>
            </w:r>
            <w:r w:rsidR="004159E2" w:rsidRPr="008216E0">
              <w:rPr>
                <w:rFonts w:asciiTheme="minorEastAsia" w:hAnsiTheme="minorEastAsia" w:hint="eastAsia"/>
                <w:sz w:val="20"/>
                <w:szCs w:val="20"/>
              </w:rPr>
              <w:t>箇所</w:t>
            </w:r>
          </w:p>
        </w:tc>
        <w:tc>
          <w:tcPr>
            <w:tcW w:w="3285" w:type="dxa"/>
            <w:shd w:val="clear" w:color="auto" w:fill="D9D9D9" w:themeFill="background1" w:themeFillShade="D9"/>
          </w:tcPr>
          <w:p w:rsidR="004159E2" w:rsidRPr="008216E0" w:rsidRDefault="004A3A62" w:rsidP="00D9778D">
            <w:pPr>
              <w:jc w:val="left"/>
              <w:rPr>
                <w:rFonts w:asciiTheme="minorEastAsia" w:hAnsiTheme="minorEastAsia"/>
                <w:sz w:val="20"/>
                <w:szCs w:val="20"/>
              </w:rPr>
            </w:pPr>
            <w:r w:rsidRPr="008216E0">
              <w:rPr>
                <w:rFonts w:asciiTheme="minorEastAsia" w:hAnsiTheme="minorEastAsia" w:hint="eastAsia"/>
                <w:sz w:val="20"/>
                <w:szCs w:val="20"/>
              </w:rPr>
              <w:t>変更</w:t>
            </w:r>
            <w:r w:rsidR="004159E2" w:rsidRPr="008216E0">
              <w:rPr>
                <w:rFonts w:asciiTheme="minorEastAsia" w:hAnsiTheme="minorEastAsia" w:hint="eastAsia"/>
                <w:sz w:val="20"/>
                <w:szCs w:val="20"/>
              </w:rPr>
              <w:t>前</w:t>
            </w:r>
            <w:r w:rsidR="00E40A2D" w:rsidRPr="008216E0">
              <w:rPr>
                <w:rFonts w:asciiTheme="minorEastAsia" w:hAnsiTheme="minorEastAsia" w:hint="eastAsia"/>
                <w:sz w:val="20"/>
                <w:szCs w:val="20"/>
              </w:rPr>
              <w:t>（</w:t>
            </w:r>
            <w:r w:rsidR="005202C4" w:rsidRPr="008216E0">
              <w:rPr>
                <w:rFonts w:asciiTheme="minorEastAsia" w:hAnsiTheme="minorEastAsia" w:hint="eastAsia"/>
                <w:sz w:val="20"/>
                <w:szCs w:val="20"/>
              </w:rPr>
              <w:t>1.0</w:t>
            </w:r>
            <w:r w:rsidR="00E40A2D" w:rsidRPr="008216E0">
              <w:rPr>
                <w:rFonts w:asciiTheme="minorEastAsia" w:hAnsiTheme="minorEastAsia" w:hint="eastAsia"/>
                <w:sz w:val="20"/>
                <w:szCs w:val="20"/>
              </w:rPr>
              <w:t>版）</w:t>
            </w:r>
          </w:p>
        </w:tc>
        <w:tc>
          <w:tcPr>
            <w:tcW w:w="3286" w:type="dxa"/>
            <w:shd w:val="clear" w:color="auto" w:fill="D9D9D9" w:themeFill="background1" w:themeFillShade="D9"/>
          </w:tcPr>
          <w:p w:rsidR="004159E2" w:rsidRPr="008216E0" w:rsidRDefault="004A3A62" w:rsidP="007E3FA9">
            <w:pPr>
              <w:jc w:val="left"/>
              <w:rPr>
                <w:rFonts w:asciiTheme="minorEastAsia" w:hAnsiTheme="minorEastAsia"/>
                <w:sz w:val="20"/>
                <w:szCs w:val="20"/>
              </w:rPr>
            </w:pPr>
            <w:r w:rsidRPr="008216E0">
              <w:rPr>
                <w:rFonts w:asciiTheme="minorEastAsia" w:hAnsiTheme="minorEastAsia" w:hint="eastAsia"/>
                <w:sz w:val="20"/>
                <w:szCs w:val="20"/>
              </w:rPr>
              <w:t>変更</w:t>
            </w:r>
            <w:r w:rsidR="004159E2" w:rsidRPr="008216E0">
              <w:rPr>
                <w:rFonts w:asciiTheme="minorEastAsia" w:hAnsiTheme="minorEastAsia" w:hint="eastAsia"/>
                <w:sz w:val="20"/>
                <w:szCs w:val="20"/>
              </w:rPr>
              <w:t>後</w:t>
            </w:r>
            <w:r w:rsidR="00E40A2D" w:rsidRPr="008216E0">
              <w:rPr>
                <w:rFonts w:asciiTheme="minorEastAsia" w:hAnsiTheme="minorEastAsia" w:hint="eastAsia"/>
                <w:sz w:val="20"/>
                <w:szCs w:val="20"/>
              </w:rPr>
              <w:t>（</w:t>
            </w:r>
            <w:r w:rsidR="002B1DE1" w:rsidRPr="008216E0">
              <w:rPr>
                <w:rFonts w:asciiTheme="minorEastAsia" w:hAnsiTheme="minorEastAsia" w:hint="eastAsia"/>
                <w:sz w:val="20"/>
                <w:szCs w:val="20"/>
              </w:rPr>
              <w:t>2.0</w:t>
            </w:r>
            <w:r w:rsidR="00E40A2D" w:rsidRPr="008216E0">
              <w:rPr>
                <w:rFonts w:asciiTheme="minorEastAsia" w:hAnsiTheme="minorEastAsia" w:hint="eastAsia"/>
                <w:sz w:val="20"/>
                <w:szCs w:val="20"/>
              </w:rPr>
              <w:t>版）</w:t>
            </w:r>
          </w:p>
        </w:tc>
        <w:tc>
          <w:tcPr>
            <w:tcW w:w="3286" w:type="dxa"/>
            <w:shd w:val="clear" w:color="auto" w:fill="D9D9D9" w:themeFill="background1" w:themeFillShade="D9"/>
          </w:tcPr>
          <w:p w:rsidR="004159E2" w:rsidRPr="008216E0" w:rsidRDefault="004A3A62" w:rsidP="00D9778D">
            <w:pPr>
              <w:jc w:val="left"/>
              <w:rPr>
                <w:rFonts w:asciiTheme="minorEastAsia" w:hAnsiTheme="minorEastAsia"/>
                <w:sz w:val="20"/>
                <w:szCs w:val="20"/>
              </w:rPr>
            </w:pPr>
            <w:r w:rsidRPr="008216E0">
              <w:rPr>
                <w:rFonts w:asciiTheme="minorEastAsia" w:hAnsiTheme="minorEastAsia" w:hint="eastAsia"/>
                <w:sz w:val="20"/>
                <w:szCs w:val="20"/>
              </w:rPr>
              <w:t>変更</w:t>
            </w:r>
            <w:r w:rsidR="004159E2" w:rsidRPr="008216E0">
              <w:rPr>
                <w:rFonts w:asciiTheme="minorEastAsia" w:hAnsiTheme="minorEastAsia" w:hint="eastAsia"/>
                <w:sz w:val="20"/>
                <w:szCs w:val="20"/>
              </w:rPr>
              <w:t>理由</w:t>
            </w:r>
          </w:p>
        </w:tc>
      </w:tr>
      <w:tr w:rsidR="008216E0" w:rsidRPr="008216E0" w:rsidTr="008C330E">
        <w:tc>
          <w:tcPr>
            <w:tcW w:w="13142" w:type="dxa"/>
            <w:gridSpan w:val="4"/>
            <w:shd w:val="clear" w:color="auto" w:fill="D9D9D9" w:themeFill="background1" w:themeFillShade="D9"/>
          </w:tcPr>
          <w:p w:rsidR="009607AB" w:rsidRPr="008216E0" w:rsidRDefault="009607AB" w:rsidP="00D9778D">
            <w:pPr>
              <w:jc w:val="left"/>
              <w:rPr>
                <w:rFonts w:asciiTheme="minorEastAsia" w:hAnsiTheme="minorEastAsia"/>
                <w:sz w:val="20"/>
                <w:szCs w:val="20"/>
              </w:rPr>
            </w:pPr>
            <w:r w:rsidRPr="008216E0">
              <w:rPr>
                <w:rFonts w:asciiTheme="minorEastAsia" w:hAnsiTheme="minorEastAsia" w:hint="eastAsia"/>
                <w:sz w:val="20"/>
                <w:szCs w:val="20"/>
              </w:rPr>
              <w:t>試験実施計画書</w:t>
            </w:r>
          </w:p>
        </w:tc>
      </w:tr>
      <w:tr w:rsidR="008216E0" w:rsidRPr="008216E0" w:rsidTr="008C330E">
        <w:tc>
          <w:tcPr>
            <w:tcW w:w="3285" w:type="dxa"/>
          </w:tcPr>
          <w:p w:rsidR="002B1DE1" w:rsidRPr="008216E0" w:rsidRDefault="003866D8" w:rsidP="003866D8">
            <w:pPr>
              <w:jc w:val="left"/>
              <w:rPr>
                <w:rFonts w:asciiTheme="minorEastAsia" w:hAnsiTheme="minorEastAsia"/>
                <w:sz w:val="20"/>
                <w:szCs w:val="20"/>
              </w:rPr>
            </w:pPr>
            <w:r w:rsidRPr="008216E0">
              <w:rPr>
                <w:rFonts w:asciiTheme="minorEastAsia" w:hAnsiTheme="minorEastAsia" w:hint="eastAsia"/>
                <w:sz w:val="20"/>
                <w:szCs w:val="20"/>
              </w:rPr>
              <w:t>表紙</w:t>
            </w:r>
          </w:p>
        </w:tc>
        <w:tc>
          <w:tcPr>
            <w:tcW w:w="3285" w:type="dxa"/>
          </w:tcPr>
          <w:p w:rsidR="003866D8" w:rsidRPr="008216E0" w:rsidRDefault="005202C4" w:rsidP="003866D8">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記載なし</w:t>
            </w:r>
          </w:p>
        </w:tc>
        <w:tc>
          <w:tcPr>
            <w:tcW w:w="3286" w:type="dxa"/>
          </w:tcPr>
          <w:p w:rsidR="003866D8" w:rsidRPr="008216E0" w:rsidRDefault="003866D8" w:rsidP="003866D8">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第</w:t>
            </w:r>
            <w:r w:rsidR="005202C4" w:rsidRPr="008216E0">
              <w:rPr>
                <w:rFonts w:asciiTheme="minorEastAsia" w:eastAsiaTheme="minorEastAsia" w:hAnsiTheme="minorEastAsia" w:cstheme="minorBidi" w:hint="eastAsia"/>
                <w:sz w:val="20"/>
                <w:szCs w:val="20"/>
              </w:rPr>
              <w:t>2.0</w:t>
            </w:r>
            <w:r w:rsidRPr="008216E0">
              <w:rPr>
                <w:rFonts w:asciiTheme="minorEastAsia" w:eastAsiaTheme="minorEastAsia" w:hAnsiTheme="minorEastAsia" w:cstheme="minorBidi" w:hint="eastAsia"/>
                <w:sz w:val="20"/>
                <w:szCs w:val="20"/>
              </w:rPr>
              <w:t xml:space="preserve">版　</w:t>
            </w:r>
            <w:r w:rsidR="00EC0C28" w:rsidRPr="008216E0">
              <w:rPr>
                <w:rFonts w:asciiTheme="minorEastAsia" w:eastAsiaTheme="minorEastAsia" w:hAnsiTheme="minorEastAsia" w:cstheme="minorBidi" w:hint="eastAsia"/>
                <w:sz w:val="20"/>
                <w:szCs w:val="20"/>
              </w:rPr>
              <w:t>2017</w:t>
            </w:r>
            <w:r w:rsidRPr="008216E0">
              <w:rPr>
                <w:rFonts w:asciiTheme="minorEastAsia" w:eastAsiaTheme="minorEastAsia" w:hAnsiTheme="minorEastAsia" w:cstheme="minorBidi" w:hint="eastAsia"/>
                <w:sz w:val="20"/>
                <w:szCs w:val="20"/>
              </w:rPr>
              <w:t>年</w:t>
            </w:r>
            <w:r w:rsidR="005202C4" w:rsidRPr="008216E0">
              <w:rPr>
                <w:rFonts w:asciiTheme="minorEastAsia" w:eastAsiaTheme="minorEastAsia" w:hAnsiTheme="minorEastAsia" w:cstheme="minorBidi" w:hint="eastAsia"/>
                <w:sz w:val="20"/>
                <w:szCs w:val="20"/>
              </w:rPr>
              <w:t>9</w:t>
            </w:r>
            <w:r w:rsidRPr="008216E0">
              <w:rPr>
                <w:rFonts w:asciiTheme="minorEastAsia" w:eastAsiaTheme="minorEastAsia" w:hAnsiTheme="minorEastAsia" w:cstheme="minorBidi" w:hint="eastAsia"/>
                <w:sz w:val="20"/>
                <w:szCs w:val="20"/>
              </w:rPr>
              <w:t>月</w:t>
            </w:r>
            <w:r w:rsidR="009515B1" w:rsidRPr="008216E0">
              <w:rPr>
                <w:rFonts w:asciiTheme="minorEastAsia" w:eastAsiaTheme="minorEastAsia" w:hAnsiTheme="minorEastAsia" w:cstheme="minorBidi"/>
                <w:sz w:val="20"/>
                <w:szCs w:val="20"/>
              </w:rPr>
              <w:t>1</w:t>
            </w:r>
            <w:r w:rsidRPr="008216E0">
              <w:rPr>
                <w:rFonts w:asciiTheme="minorEastAsia" w:eastAsiaTheme="minorEastAsia" w:hAnsiTheme="minorEastAsia" w:cstheme="minorBidi" w:hint="eastAsia"/>
                <w:sz w:val="20"/>
                <w:szCs w:val="20"/>
              </w:rPr>
              <w:t>日　改訂</w:t>
            </w:r>
          </w:p>
        </w:tc>
        <w:tc>
          <w:tcPr>
            <w:tcW w:w="3286" w:type="dxa"/>
          </w:tcPr>
          <w:p w:rsidR="003866D8" w:rsidRPr="008216E0" w:rsidRDefault="003866D8" w:rsidP="003866D8">
            <w:pPr>
              <w:jc w:val="left"/>
              <w:rPr>
                <w:rFonts w:asciiTheme="minorEastAsia" w:hAnsiTheme="minorEastAsia"/>
                <w:sz w:val="20"/>
                <w:szCs w:val="20"/>
              </w:rPr>
            </w:pPr>
            <w:r w:rsidRPr="008216E0">
              <w:rPr>
                <w:rFonts w:asciiTheme="minorEastAsia" w:hAnsiTheme="minorEastAsia" w:hint="eastAsia"/>
                <w:sz w:val="20"/>
                <w:szCs w:val="20"/>
              </w:rPr>
              <w:t>変更による改訂</w:t>
            </w:r>
          </w:p>
        </w:tc>
      </w:tr>
      <w:tr w:rsidR="008216E0" w:rsidRPr="008216E0" w:rsidTr="008C330E">
        <w:tc>
          <w:tcPr>
            <w:tcW w:w="3285" w:type="dxa"/>
          </w:tcPr>
          <w:p w:rsidR="003866D8" w:rsidRPr="008216E0" w:rsidRDefault="005202C4" w:rsidP="00141211">
            <w:pPr>
              <w:jc w:val="left"/>
              <w:rPr>
                <w:rFonts w:asciiTheme="minorEastAsia" w:hAnsiTheme="minorEastAsia"/>
                <w:sz w:val="20"/>
                <w:szCs w:val="20"/>
              </w:rPr>
            </w:pPr>
            <w:r w:rsidRPr="008216E0">
              <w:rPr>
                <w:rFonts w:asciiTheme="minorEastAsia" w:hAnsiTheme="minorEastAsia" w:hint="eastAsia"/>
                <w:sz w:val="20"/>
                <w:szCs w:val="20"/>
              </w:rPr>
              <w:t>表紙：代表者</w:t>
            </w:r>
          </w:p>
        </w:tc>
        <w:tc>
          <w:tcPr>
            <w:tcW w:w="3285" w:type="dxa"/>
          </w:tcPr>
          <w:p w:rsidR="003866D8" w:rsidRPr="008216E0" w:rsidRDefault="005202C4" w:rsidP="003D5DC2">
            <w:pPr>
              <w:jc w:val="left"/>
              <w:rPr>
                <w:rFonts w:asciiTheme="minorEastAsia" w:hAnsiTheme="minorEastAsia"/>
                <w:sz w:val="20"/>
                <w:szCs w:val="20"/>
              </w:rPr>
            </w:pPr>
            <w:r w:rsidRPr="008216E0">
              <w:rPr>
                <w:rFonts w:asciiTheme="minorEastAsia" w:hAnsiTheme="minorEastAsia" w:hint="eastAsia"/>
                <w:sz w:val="20"/>
                <w:szCs w:val="20"/>
              </w:rPr>
              <w:t>吉野一郎</w:t>
            </w:r>
          </w:p>
        </w:tc>
        <w:tc>
          <w:tcPr>
            <w:tcW w:w="3286" w:type="dxa"/>
          </w:tcPr>
          <w:p w:rsidR="003866D8" w:rsidRPr="008216E0" w:rsidRDefault="005202C4" w:rsidP="00141211">
            <w:pPr>
              <w:jc w:val="left"/>
              <w:rPr>
                <w:rFonts w:asciiTheme="minorEastAsia" w:hAnsiTheme="minorEastAsia"/>
                <w:sz w:val="20"/>
                <w:szCs w:val="20"/>
              </w:rPr>
            </w:pPr>
            <w:r w:rsidRPr="008216E0">
              <w:rPr>
                <w:rFonts w:asciiTheme="minorEastAsia" w:hAnsiTheme="minorEastAsia" w:hint="eastAsia"/>
                <w:sz w:val="20"/>
                <w:szCs w:val="20"/>
              </w:rPr>
              <w:t>奥村明之進</w:t>
            </w:r>
          </w:p>
        </w:tc>
        <w:tc>
          <w:tcPr>
            <w:tcW w:w="3286" w:type="dxa"/>
          </w:tcPr>
          <w:p w:rsidR="003866D8" w:rsidRPr="008216E0" w:rsidRDefault="005202C4" w:rsidP="00141211">
            <w:pPr>
              <w:jc w:val="left"/>
              <w:rPr>
                <w:rFonts w:asciiTheme="minorEastAsia" w:hAnsiTheme="minorEastAsia"/>
                <w:sz w:val="20"/>
                <w:szCs w:val="20"/>
              </w:rPr>
            </w:pPr>
            <w:r w:rsidRPr="008216E0">
              <w:rPr>
                <w:rFonts w:asciiTheme="minorEastAsia" w:hAnsiTheme="minorEastAsia" w:hint="eastAsia"/>
                <w:sz w:val="20"/>
                <w:szCs w:val="20"/>
              </w:rPr>
              <w:t>各施設の倫理審査に代表者所属施設の倫理審査承認書が必要であるため、倫理審査を最初に行う大阪大学を代表施設とした</w:t>
            </w:r>
          </w:p>
        </w:tc>
      </w:tr>
      <w:tr w:rsidR="008216E0" w:rsidRPr="008216E0" w:rsidTr="008C330E">
        <w:tc>
          <w:tcPr>
            <w:tcW w:w="3285" w:type="dxa"/>
          </w:tcPr>
          <w:p w:rsidR="003866D8" w:rsidRPr="008216E0" w:rsidRDefault="005202C4" w:rsidP="003866D8">
            <w:pPr>
              <w:jc w:val="left"/>
              <w:rPr>
                <w:rFonts w:asciiTheme="minorEastAsia" w:hAnsiTheme="minorEastAsia"/>
                <w:sz w:val="20"/>
                <w:szCs w:val="20"/>
              </w:rPr>
            </w:pPr>
            <w:r w:rsidRPr="008216E0">
              <w:rPr>
                <w:rFonts w:asciiTheme="minorEastAsia" w:hAnsiTheme="minorEastAsia" w:hint="eastAsia"/>
                <w:sz w:val="20"/>
                <w:szCs w:val="20"/>
              </w:rPr>
              <w:t>表紙：責任者</w:t>
            </w:r>
          </w:p>
        </w:tc>
        <w:tc>
          <w:tcPr>
            <w:tcW w:w="3285" w:type="dxa"/>
          </w:tcPr>
          <w:p w:rsidR="003D5DC2" w:rsidRPr="008216E0" w:rsidRDefault="005202C4" w:rsidP="003866D8">
            <w:pPr>
              <w:jc w:val="left"/>
              <w:rPr>
                <w:rFonts w:asciiTheme="minorEastAsia" w:hAnsiTheme="minorEastAsia"/>
                <w:sz w:val="20"/>
                <w:szCs w:val="20"/>
              </w:rPr>
            </w:pPr>
            <w:r w:rsidRPr="008216E0">
              <w:rPr>
                <w:rFonts w:asciiTheme="minorEastAsia" w:hAnsiTheme="minorEastAsia" w:hint="eastAsia"/>
                <w:sz w:val="20"/>
                <w:szCs w:val="20"/>
              </w:rPr>
              <w:t>記載なし</w:t>
            </w:r>
          </w:p>
        </w:tc>
        <w:tc>
          <w:tcPr>
            <w:tcW w:w="3286" w:type="dxa"/>
          </w:tcPr>
          <w:p w:rsidR="003D5DC2" w:rsidRPr="008216E0" w:rsidRDefault="005202C4" w:rsidP="003D5DC2">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吉野一郎</w:t>
            </w:r>
          </w:p>
        </w:tc>
        <w:tc>
          <w:tcPr>
            <w:tcW w:w="3286" w:type="dxa"/>
          </w:tcPr>
          <w:p w:rsidR="003866D8" w:rsidRPr="008216E0" w:rsidRDefault="00E07114" w:rsidP="003866D8">
            <w:pPr>
              <w:jc w:val="left"/>
              <w:rPr>
                <w:rFonts w:asciiTheme="minorEastAsia" w:hAnsiTheme="minorEastAsia"/>
                <w:sz w:val="20"/>
                <w:szCs w:val="20"/>
              </w:rPr>
            </w:pPr>
            <w:r>
              <w:rPr>
                <w:rFonts w:asciiTheme="minorEastAsia" w:hAnsiTheme="minorEastAsia" w:hint="eastAsia"/>
                <w:sz w:val="20"/>
                <w:szCs w:val="20"/>
              </w:rPr>
              <w:t>肺癌合同登録委員会の規定により、</w:t>
            </w:r>
            <w:r w:rsidR="00CF4392">
              <w:rPr>
                <w:rFonts w:asciiTheme="minorEastAsia" w:hAnsiTheme="minorEastAsia" w:hint="eastAsia"/>
                <w:sz w:val="20"/>
                <w:szCs w:val="20"/>
              </w:rPr>
              <w:t>総括</w:t>
            </w:r>
            <w:r>
              <w:rPr>
                <w:rFonts w:asciiTheme="minorEastAsia" w:hAnsiTheme="minorEastAsia" w:hint="eastAsia"/>
                <w:sz w:val="20"/>
                <w:szCs w:val="20"/>
              </w:rPr>
              <w:t>責任者は委員長とした</w:t>
            </w:r>
          </w:p>
        </w:tc>
      </w:tr>
      <w:tr w:rsidR="008216E0" w:rsidRPr="008216E0" w:rsidTr="008C330E">
        <w:tc>
          <w:tcPr>
            <w:tcW w:w="3285" w:type="dxa"/>
          </w:tcPr>
          <w:p w:rsidR="005202C4" w:rsidRPr="008216E0" w:rsidRDefault="005202C4" w:rsidP="005202C4">
            <w:pPr>
              <w:jc w:val="left"/>
              <w:rPr>
                <w:rFonts w:asciiTheme="minorEastAsia" w:hAnsiTheme="minorEastAsia"/>
                <w:sz w:val="20"/>
                <w:szCs w:val="20"/>
              </w:rPr>
            </w:pPr>
            <w:r w:rsidRPr="008216E0">
              <w:rPr>
                <w:rFonts w:asciiTheme="minorEastAsia" w:hAnsiTheme="minorEastAsia" w:hint="eastAsia"/>
                <w:sz w:val="20"/>
                <w:szCs w:val="20"/>
              </w:rPr>
              <w:t>1-4-1 選択基準</w:t>
            </w:r>
          </w:p>
          <w:p w:rsidR="008C330E" w:rsidRPr="008216E0" w:rsidRDefault="008C330E" w:rsidP="005202C4">
            <w:pPr>
              <w:jc w:val="left"/>
              <w:rPr>
                <w:rFonts w:asciiTheme="minorEastAsia" w:hAnsiTheme="minorEastAsia"/>
                <w:sz w:val="20"/>
                <w:szCs w:val="20"/>
              </w:rPr>
            </w:pPr>
            <w:r w:rsidRPr="008216E0">
              <w:rPr>
                <w:rFonts w:asciiTheme="minorEastAsia" w:hAnsiTheme="minorEastAsia" w:hint="eastAsia"/>
                <w:sz w:val="20"/>
                <w:szCs w:val="20"/>
              </w:rPr>
              <w:t>7-1 選択基準</w:t>
            </w:r>
          </w:p>
        </w:tc>
        <w:tc>
          <w:tcPr>
            <w:tcW w:w="3285" w:type="dxa"/>
          </w:tcPr>
          <w:p w:rsidR="005202C4" w:rsidRPr="008216E0" w:rsidRDefault="005202C4" w:rsidP="005202C4">
            <w:pPr>
              <w:jc w:val="left"/>
              <w:rPr>
                <w:rFonts w:asciiTheme="minorEastAsia" w:hAnsiTheme="minorEastAsia"/>
                <w:sz w:val="20"/>
                <w:szCs w:val="20"/>
              </w:rPr>
            </w:pPr>
            <w:r w:rsidRPr="008216E0">
              <w:rPr>
                <w:rFonts w:asciiTheme="minorEastAsia" w:hAnsiTheme="minorEastAsia" w:hint="eastAsia"/>
                <w:sz w:val="20"/>
                <w:szCs w:val="20"/>
              </w:rPr>
              <w:t>16歳以上</w:t>
            </w:r>
          </w:p>
        </w:tc>
        <w:tc>
          <w:tcPr>
            <w:tcW w:w="3286" w:type="dxa"/>
          </w:tcPr>
          <w:p w:rsidR="005202C4" w:rsidRPr="008216E0" w:rsidRDefault="005202C4" w:rsidP="005202C4">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20歳以上</w:t>
            </w:r>
          </w:p>
        </w:tc>
        <w:tc>
          <w:tcPr>
            <w:tcW w:w="3286" w:type="dxa"/>
          </w:tcPr>
          <w:p w:rsidR="005202C4" w:rsidRPr="008216E0" w:rsidRDefault="005202C4" w:rsidP="005202C4">
            <w:pPr>
              <w:jc w:val="left"/>
              <w:rPr>
                <w:rFonts w:asciiTheme="minorEastAsia" w:hAnsiTheme="minorEastAsia"/>
                <w:sz w:val="20"/>
                <w:szCs w:val="20"/>
              </w:rPr>
            </w:pPr>
            <w:r w:rsidRPr="008216E0">
              <w:rPr>
                <w:rFonts w:asciiTheme="minorEastAsia" w:hAnsiTheme="minorEastAsia" w:hint="eastAsia"/>
                <w:sz w:val="20"/>
                <w:szCs w:val="20"/>
              </w:rPr>
              <w:t>未成年者の登録は、施設により不可能であるため、20歳以上を対象とした</w:t>
            </w:r>
          </w:p>
        </w:tc>
      </w:tr>
      <w:tr w:rsidR="008216E0" w:rsidRPr="008216E0" w:rsidTr="008C330E">
        <w:tc>
          <w:tcPr>
            <w:tcW w:w="3285" w:type="dxa"/>
          </w:tcPr>
          <w:p w:rsidR="005202C4" w:rsidRPr="008216E0" w:rsidRDefault="005202C4" w:rsidP="005202C4">
            <w:pPr>
              <w:jc w:val="left"/>
              <w:rPr>
                <w:rFonts w:asciiTheme="minorEastAsia" w:hAnsiTheme="minorEastAsia"/>
                <w:sz w:val="20"/>
                <w:szCs w:val="20"/>
              </w:rPr>
            </w:pPr>
            <w:r w:rsidRPr="008216E0">
              <w:rPr>
                <w:rFonts w:asciiTheme="minorEastAsia" w:hAnsiTheme="minorEastAsia" w:hint="eastAsia"/>
                <w:sz w:val="20"/>
                <w:szCs w:val="20"/>
              </w:rPr>
              <w:t>1-4-2 除外基準</w:t>
            </w:r>
          </w:p>
          <w:p w:rsidR="008C330E" w:rsidRPr="008216E0" w:rsidRDefault="008C330E" w:rsidP="005202C4">
            <w:pPr>
              <w:jc w:val="left"/>
              <w:rPr>
                <w:rFonts w:asciiTheme="minorEastAsia" w:hAnsiTheme="minorEastAsia"/>
                <w:sz w:val="20"/>
                <w:szCs w:val="20"/>
              </w:rPr>
            </w:pPr>
            <w:r w:rsidRPr="008216E0">
              <w:rPr>
                <w:rFonts w:asciiTheme="minorEastAsia" w:hAnsiTheme="minorEastAsia" w:hint="eastAsia"/>
                <w:sz w:val="20"/>
                <w:szCs w:val="20"/>
              </w:rPr>
              <w:t>7-2 除外基準</w:t>
            </w:r>
          </w:p>
          <w:p w:rsidR="008C330E" w:rsidRPr="008216E0" w:rsidRDefault="008C330E" w:rsidP="005202C4">
            <w:pPr>
              <w:jc w:val="left"/>
              <w:rPr>
                <w:rFonts w:asciiTheme="minorEastAsia" w:hAnsiTheme="minorEastAsia"/>
                <w:sz w:val="20"/>
                <w:szCs w:val="20"/>
              </w:rPr>
            </w:pPr>
          </w:p>
        </w:tc>
        <w:tc>
          <w:tcPr>
            <w:tcW w:w="3285" w:type="dxa"/>
          </w:tcPr>
          <w:p w:rsidR="005202C4" w:rsidRPr="008216E0" w:rsidRDefault="005202C4" w:rsidP="005202C4">
            <w:pPr>
              <w:jc w:val="left"/>
              <w:rPr>
                <w:rFonts w:asciiTheme="minorEastAsia" w:hAnsiTheme="minorEastAsia"/>
                <w:sz w:val="20"/>
                <w:szCs w:val="20"/>
              </w:rPr>
            </w:pPr>
            <w:r w:rsidRPr="008216E0">
              <w:rPr>
                <w:rFonts w:asciiTheme="minorEastAsia" w:hAnsiTheme="minorEastAsia" w:hint="eastAsia"/>
                <w:sz w:val="20"/>
                <w:szCs w:val="20"/>
              </w:rPr>
              <w:t>治療を拒否した症例</w:t>
            </w:r>
          </w:p>
        </w:tc>
        <w:tc>
          <w:tcPr>
            <w:tcW w:w="3286" w:type="dxa"/>
          </w:tcPr>
          <w:p w:rsidR="005202C4" w:rsidRPr="008216E0" w:rsidRDefault="005202C4" w:rsidP="005202C4">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削除</w:t>
            </w:r>
          </w:p>
        </w:tc>
        <w:tc>
          <w:tcPr>
            <w:tcW w:w="3286" w:type="dxa"/>
          </w:tcPr>
          <w:p w:rsidR="005202C4" w:rsidRPr="008216E0" w:rsidRDefault="005202C4" w:rsidP="005202C4">
            <w:pPr>
              <w:jc w:val="left"/>
              <w:rPr>
                <w:rFonts w:asciiTheme="minorEastAsia" w:hAnsiTheme="minorEastAsia"/>
                <w:sz w:val="20"/>
                <w:szCs w:val="20"/>
              </w:rPr>
            </w:pPr>
            <w:r w:rsidRPr="008216E0">
              <w:rPr>
                <w:rFonts w:asciiTheme="minorEastAsia" w:hAnsiTheme="minorEastAsia" w:hint="eastAsia"/>
                <w:sz w:val="20"/>
                <w:szCs w:val="20"/>
              </w:rPr>
              <w:t>経過観察のみを受ける患者のデータも集積するため、「治療を拒否」という事案はないと考えた</w:t>
            </w:r>
          </w:p>
        </w:tc>
      </w:tr>
      <w:tr w:rsidR="008216E0" w:rsidRPr="008216E0" w:rsidTr="008C330E">
        <w:tc>
          <w:tcPr>
            <w:tcW w:w="3285"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1-5 症例登録</w:t>
            </w:r>
          </w:p>
          <w:p w:rsidR="008C330E" w:rsidRPr="008216E0" w:rsidRDefault="008C330E" w:rsidP="00587BD4">
            <w:pPr>
              <w:jc w:val="left"/>
              <w:rPr>
                <w:rFonts w:asciiTheme="minorEastAsia" w:hAnsiTheme="minorEastAsia"/>
                <w:sz w:val="20"/>
                <w:szCs w:val="20"/>
              </w:rPr>
            </w:pPr>
            <w:r w:rsidRPr="008216E0">
              <w:rPr>
                <w:rFonts w:asciiTheme="minorEastAsia" w:hAnsiTheme="minorEastAsia" w:hint="eastAsia"/>
                <w:sz w:val="20"/>
                <w:szCs w:val="20"/>
              </w:rPr>
              <w:t>9.症例の登録</w:t>
            </w:r>
          </w:p>
        </w:tc>
        <w:tc>
          <w:tcPr>
            <w:tcW w:w="3285"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・連結可能匿名化</w:t>
            </w:r>
          </w:p>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・対比表</w:t>
            </w:r>
          </w:p>
        </w:tc>
        <w:tc>
          <w:tcPr>
            <w:tcW w:w="3286" w:type="dxa"/>
          </w:tcPr>
          <w:p w:rsidR="00587BD4" w:rsidRPr="008216E0" w:rsidRDefault="00587BD4" w:rsidP="00587BD4">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・匿名化</w:t>
            </w:r>
          </w:p>
          <w:p w:rsidR="00587BD4" w:rsidRPr="008216E0" w:rsidRDefault="00587BD4" w:rsidP="00587BD4">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・対応表</w:t>
            </w:r>
          </w:p>
        </w:tc>
        <w:tc>
          <w:tcPr>
            <w:tcW w:w="3286"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指針改訂に伴う記載整備</w:t>
            </w:r>
          </w:p>
        </w:tc>
      </w:tr>
      <w:tr w:rsidR="008216E0" w:rsidRPr="008216E0" w:rsidTr="008C330E">
        <w:tc>
          <w:tcPr>
            <w:tcW w:w="3285"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1-5 症例登録</w:t>
            </w:r>
          </w:p>
        </w:tc>
        <w:tc>
          <w:tcPr>
            <w:tcW w:w="3285"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連結可能匿名化で対象患者の個人情報を保護するが、登録後の長期の経過観察が必要であり、参加施</w:t>
            </w:r>
            <w:r w:rsidRPr="008216E0">
              <w:rPr>
                <w:rFonts w:asciiTheme="minorEastAsia" w:hAnsiTheme="minorEastAsia" w:hint="eastAsia"/>
                <w:sz w:val="20"/>
                <w:szCs w:val="20"/>
              </w:rPr>
              <w:lastRenderedPageBreak/>
              <w:t>設の責任者の異動や退職によって上記の USBの所在が不明になることも危惧される。そこで、長期の予後情報の定期的な更新が研究終了まで可能にできるように、各参加施設の研究倫理審査委員会の承認を得て、入力情報には対象患者のイニシャル、生年月日、施設内の IDも登録していただき、施設内の研究責任者の交代があっても継続的に入力を更新できるようにする。ただし、研究倫理審査委員会が施設内のIDなどの情報の登録を承認しない場合にはIDの登録は行わず、各施設が連結可能匿名化を行うための対比表をUSBメモリー内独自に保持して転機情報登録を継続して行う。</w:t>
            </w:r>
          </w:p>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このＵＳＢメモリーは鍵をかけた状態で各施設の責任の下に保存する。なお、このUSBメモリーは固有のシリアルキーにて暗号化され、他のUSBメモリーにコピーしたり、USBメモリーを所有している施設以外にデータが流出しても</w:t>
            </w:r>
            <w:r w:rsidRPr="008216E0">
              <w:rPr>
                <w:rFonts w:asciiTheme="minorEastAsia" w:hAnsiTheme="minorEastAsia" w:hint="eastAsia"/>
                <w:sz w:val="20"/>
                <w:szCs w:val="20"/>
              </w:rPr>
              <w:lastRenderedPageBreak/>
              <w:t>事務局から各施設に送付されたUSBメモリー本体がなければ復号化できない仕組である。</w:t>
            </w:r>
          </w:p>
        </w:tc>
        <w:tc>
          <w:tcPr>
            <w:tcW w:w="3286" w:type="dxa"/>
          </w:tcPr>
          <w:p w:rsidR="00587BD4" w:rsidRPr="008216E0" w:rsidRDefault="00587BD4" w:rsidP="00587BD4">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lastRenderedPageBreak/>
              <w:t>USBメモリーは各施設に胸腺上皮性腫瘍前向きデータベースプログラムと対応表をインストールした</w:t>
            </w:r>
            <w:r w:rsidRPr="008216E0">
              <w:rPr>
                <w:rFonts w:asciiTheme="minorEastAsia" w:eastAsiaTheme="minorEastAsia" w:hAnsiTheme="minorEastAsia" w:cstheme="minorBidi" w:hint="eastAsia"/>
                <w:sz w:val="20"/>
                <w:szCs w:val="20"/>
              </w:rPr>
              <w:lastRenderedPageBreak/>
              <w:t>USBメモリーを登録施設に送付する。このUSBメモリーは鍵をかけた状態で各施設の責任の下に保存する。なお、このUSBメモリーは固有のシリアルキーにて暗号化され、他のUSBメモリーにコピーしたり、USBメモリーを所有している施設以外にデータが流出しても事務局から各施設に送付されたUSBメモリー本体がなければ復号化できない仕組である。</w:t>
            </w:r>
          </w:p>
        </w:tc>
        <w:tc>
          <w:tcPr>
            <w:tcW w:w="3286"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lastRenderedPageBreak/>
              <w:t>他施設の倫理委員会で、USBメモリーの廃棄について言及することが望ましいと意見があった</w:t>
            </w:r>
          </w:p>
          <w:p w:rsidR="00587BD4" w:rsidRPr="008216E0" w:rsidRDefault="00587BD4" w:rsidP="00587BD4">
            <w:pPr>
              <w:jc w:val="left"/>
              <w:rPr>
                <w:rFonts w:asciiTheme="minorEastAsia" w:hAnsiTheme="minorEastAsia"/>
                <w:sz w:val="20"/>
                <w:szCs w:val="20"/>
              </w:rPr>
            </w:pPr>
          </w:p>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また、対象患者のイニシャル、生年月日、施設内の ID登録は、一般</w:t>
            </w:r>
            <w:r w:rsidR="008C330E" w:rsidRPr="008216E0">
              <w:rPr>
                <w:rFonts w:asciiTheme="minorEastAsia" w:hAnsiTheme="minorEastAsia" w:hint="eastAsia"/>
                <w:sz w:val="20"/>
                <w:szCs w:val="20"/>
              </w:rPr>
              <w:t>的</w:t>
            </w:r>
            <w:r w:rsidRPr="008216E0">
              <w:rPr>
                <w:rFonts w:asciiTheme="minorEastAsia" w:hAnsiTheme="minorEastAsia" w:hint="eastAsia"/>
                <w:sz w:val="20"/>
                <w:szCs w:val="20"/>
              </w:rPr>
              <w:t>に不可であり、削除した</w:t>
            </w:r>
          </w:p>
        </w:tc>
      </w:tr>
      <w:tr w:rsidR="008216E0" w:rsidRPr="008216E0" w:rsidTr="008C330E">
        <w:tc>
          <w:tcPr>
            <w:tcW w:w="3285"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lastRenderedPageBreak/>
              <w:t>1-5 症例登録</w:t>
            </w:r>
          </w:p>
        </w:tc>
        <w:tc>
          <w:tcPr>
            <w:tcW w:w="3285"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2016年4月末までに参加確認とUSBメモリーの配布、2016年7月より登録を開始する</w:t>
            </w:r>
          </w:p>
        </w:tc>
        <w:tc>
          <w:tcPr>
            <w:tcW w:w="3286" w:type="dxa"/>
          </w:tcPr>
          <w:p w:rsidR="00587BD4" w:rsidRPr="008216E0" w:rsidRDefault="00587BD4" w:rsidP="00587BD4">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hint="eastAsia"/>
                <w:sz w:val="20"/>
                <w:szCs w:val="20"/>
              </w:rPr>
              <w:t>2018年3月末までに参加確認とUSBメモリーの配布、2018年4月より登録を開始する</w:t>
            </w:r>
          </w:p>
        </w:tc>
        <w:tc>
          <w:tcPr>
            <w:tcW w:w="3286"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プロトコール整備によって、登録開始を遅らせた</w:t>
            </w:r>
          </w:p>
        </w:tc>
      </w:tr>
      <w:tr w:rsidR="008216E0" w:rsidRPr="008216E0" w:rsidTr="008C330E">
        <w:tc>
          <w:tcPr>
            <w:tcW w:w="3285"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1-6 研究全体の期間</w:t>
            </w:r>
          </w:p>
        </w:tc>
        <w:tc>
          <w:tcPr>
            <w:tcW w:w="3285"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実施許可倫理審査承認後～2030年12月31日</w:t>
            </w:r>
          </w:p>
        </w:tc>
        <w:tc>
          <w:tcPr>
            <w:tcW w:w="3286" w:type="dxa"/>
          </w:tcPr>
          <w:p w:rsidR="00587BD4" w:rsidRPr="008216E0" w:rsidRDefault="00587BD4" w:rsidP="00587BD4">
            <w:pPr>
              <w:pStyle w:val="1"/>
              <w:ind w:leftChars="0" w:left="0"/>
              <w:jc w:val="left"/>
              <w:rPr>
                <w:rFonts w:asciiTheme="minorEastAsia" w:eastAsiaTheme="minorEastAsia" w:hAnsiTheme="minorEastAsia"/>
                <w:sz w:val="20"/>
                <w:szCs w:val="20"/>
              </w:rPr>
            </w:pPr>
            <w:r w:rsidRPr="008216E0">
              <w:rPr>
                <w:rFonts w:asciiTheme="minorEastAsia" w:eastAsiaTheme="minorEastAsia" w:hAnsiTheme="minorEastAsia" w:hint="eastAsia"/>
                <w:sz w:val="20"/>
                <w:szCs w:val="20"/>
              </w:rPr>
              <w:t>実施許可後～2032年12月31日</w:t>
            </w:r>
          </w:p>
        </w:tc>
        <w:tc>
          <w:tcPr>
            <w:tcW w:w="3286"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登録開始遅延により、研究期間を変更した</w:t>
            </w:r>
          </w:p>
        </w:tc>
      </w:tr>
      <w:tr w:rsidR="008216E0" w:rsidRPr="008216E0" w:rsidTr="008C330E">
        <w:tc>
          <w:tcPr>
            <w:tcW w:w="3285"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2. 研究実施体制</w:t>
            </w:r>
          </w:p>
        </w:tc>
        <w:tc>
          <w:tcPr>
            <w:tcW w:w="3285" w:type="dxa"/>
          </w:tcPr>
          <w:p w:rsidR="00587BD4" w:rsidRPr="008216E0" w:rsidRDefault="00587BD4" w:rsidP="00587BD4">
            <w:pPr>
              <w:jc w:val="left"/>
              <w:rPr>
                <w:rFonts w:asciiTheme="minorEastAsia" w:hAnsiTheme="minorEastAsia"/>
                <w:sz w:val="20"/>
                <w:szCs w:val="20"/>
              </w:rPr>
            </w:pPr>
          </w:p>
        </w:tc>
        <w:tc>
          <w:tcPr>
            <w:tcW w:w="3286" w:type="dxa"/>
          </w:tcPr>
          <w:p w:rsidR="00587BD4" w:rsidRPr="008216E0" w:rsidRDefault="00587BD4" w:rsidP="00587BD4">
            <w:pPr>
              <w:pStyle w:val="1"/>
              <w:ind w:leftChars="0" w:left="0"/>
              <w:jc w:val="left"/>
              <w:rPr>
                <w:rFonts w:asciiTheme="minorEastAsia" w:eastAsiaTheme="minorEastAsia" w:hAnsiTheme="minorEastAsia"/>
                <w:sz w:val="20"/>
                <w:szCs w:val="20"/>
              </w:rPr>
            </w:pPr>
            <w:r w:rsidRPr="008216E0">
              <w:rPr>
                <w:rFonts w:asciiTheme="minorEastAsia" w:eastAsiaTheme="minorEastAsia" w:hAnsiTheme="minorEastAsia" w:hint="eastAsia"/>
                <w:sz w:val="20"/>
                <w:szCs w:val="20"/>
              </w:rPr>
              <w:t>研究代表者、責任者を変更した</w:t>
            </w:r>
          </w:p>
        </w:tc>
        <w:tc>
          <w:tcPr>
            <w:tcW w:w="3286"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表紙変更と同様</w:t>
            </w:r>
          </w:p>
        </w:tc>
      </w:tr>
      <w:tr w:rsidR="008216E0" w:rsidRPr="008216E0" w:rsidTr="008C330E">
        <w:tc>
          <w:tcPr>
            <w:tcW w:w="3285" w:type="dxa"/>
          </w:tcPr>
          <w:p w:rsidR="008C330E" w:rsidRPr="008216E0" w:rsidRDefault="008C330E" w:rsidP="008C330E">
            <w:pPr>
              <w:rPr>
                <w:rFonts w:asciiTheme="minorEastAsia" w:hAnsiTheme="minorEastAsia"/>
                <w:sz w:val="20"/>
                <w:szCs w:val="20"/>
                <w:lang w:val="fr-FR"/>
              </w:rPr>
            </w:pPr>
            <w:r w:rsidRPr="008216E0">
              <w:rPr>
                <w:rFonts w:asciiTheme="minorEastAsia" w:hAnsiTheme="minorEastAsia"/>
                <w:sz w:val="20"/>
                <w:szCs w:val="20"/>
                <w:lang w:val="fr-FR"/>
              </w:rPr>
              <w:t xml:space="preserve">2-7 </w:t>
            </w:r>
            <w:r w:rsidRPr="008216E0">
              <w:rPr>
                <w:rFonts w:asciiTheme="minorEastAsia" w:hAnsiTheme="minorEastAsia" w:hint="eastAsia"/>
                <w:sz w:val="20"/>
                <w:szCs w:val="20"/>
              </w:rPr>
              <w:t>データ登録集積</w:t>
            </w:r>
          </w:p>
          <w:p w:rsidR="008C330E" w:rsidRPr="008216E0" w:rsidRDefault="008C330E" w:rsidP="00587BD4">
            <w:pPr>
              <w:jc w:val="left"/>
              <w:rPr>
                <w:rFonts w:asciiTheme="minorEastAsia" w:hAnsiTheme="minorEastAsia"/>
                <w:sz w:val="20"/>
                <w:szCs w:val="20"/>
              </w:rPr>
            </w:pPr>
          </w:p>
        </w:tc>
        <w:tc>
          <w:tcPr>
            <w:tcW w:w="3285" w:type="dxa"/>
          </w:tcPr>
          <w:p w:rsidR="008C330E" w:rsidRPr="008216E0" w:rsidRDefault="008C330E" w:rsidP="00587BD4">
            <w:pPr>
              <w:jc w:val="left"/>
              <w:rPr>
                <w:rFonts w:asciiTheme="minorEastAsia" w:hAnsiTheme="minorEastAsia"/>
                <w:sz w:val="20"/>
                <w:szCs w:val="20"/>
              </w:rPr>
            </w:pPr>
            <w:r w:rsidRPr="008216E0">
              <w:rPr>
                <w:rFonts w:asciiTheme="minorEastAsia" w:hAnsiTheme="minorEastAsia" w:hint="eastAsia"/>
                <w:sz w:val="20"/>
                <w:szCs w:val="20"/>
              </w:rPr>
              <w:t>なし</w:t>
            </w:r>
          </w:p>
        </w:tc>
        <w:tc>
          <w:tcPr>
            <w:tcW w:w="3286" w:type="dxa"/>
          </w:tcPr>
          <w:p w:rsidR="008C330E" w:rsidRPr="008216E0" w:rsidRDefault="008C330E" w:rsidP="008C330E">
            <w:pPr>
              <w:pStyle w:val="1"/>
              <w:ind w:leftChars="0" w:left="0"/>
              <w:jc w:val="left"/>
              <w:rPr>
                <w:rFonts w:asciiTheme="minorEastAsia" w:eastAsiaTheme="minorEastAsia" w:hAnsiTheme="minorEastAsia"/>
                <w:sz w:val="20"/>
                <w:szCs w:val="20"/>
              </w:rPr>
            </w:pPr>
            <w:r w:rsidRPr="008216E0">
              <w:rPr>
                <w:rFonts w:asciiTheme="minorEastAsia" w:eastAsiaTheme="minorEastAsia" w:hAnsiTheme="minorEastAsia" w:hint="eastAsia"/>
                <w:sz w:val="20"/>
                <w:szCs w:val="20"/>
              </w:rPr>
              <w:t>データ登録集積</w:t>
            </w:r>
          </w:p>
          <w:p w:rsidR="008C330E" w:rsidRPr="008216E0" w:rsidRDefault="008C330E" w:rsidP="008C330E">
            <w:pPr>
              <w:pStyle w:val="1"/>
              <w:ind w:leftChars="0" w:left="0"/>
              <w:jc w:val="left"/>
              <w:rPr>
                <w:rFonts w:asciiTheme="minorEastAsia" w:eastAsiaTheme="minorEastAsia" w:hAnsiTheme="minorEastAsia"/>
                <w:sz w:val="20"/>
                <w:szCs w:val="20"/>
              </w:rPr>
            </w:pPr>
            <w:r w:rsidRPr="008216E0">
              <w:rPr>
                <w:rFonts w:asciiTheme="minorEastAsia" w:eastAsiaTheme="minorEastAsia" w:hAnsiTheme="minorEastAsia" w:hint="eastAsia"/>
                <w:sz w:val="20"/>
                <w:szCs w:val="20"/>
              </w:rPr>
              <w:t>ファルメディコ株式会社</w:t>
            </w:r>
          </w:p>
          <w:p w:rsidR="008C330E" w:rsidRPr="008216E0" w:rsidRDefault="008C330E" w:rsidP="008C330E">
            <w:pPr>
              <w:pStyle w:val="1"/>
              <w:ind w:leftChars="0" w:left="0"/>
              <w:jc w:val="left"/>
              <w:rPr>
                <w:rFonts w:asciiTheme="minorEastAsia" w:eastAsiaTheme="minorEastAsia" w:hAnsiTheme="minorEastAsia"/>
                <w:sz w:val="20"/>
                <w:szCs w:val="20"/>
              </w:rPr>
            </w:pPr>
            <w:r w:rsidRPr="008216E0">
              <w:rPr>
                <w:rFonts w:asciiTheme="minorEastAsia" w:eastAsiaTheme="minorEastAsia" w:hAnsiTheme="minorEastAsia" w:hint="eastAsia"/>
                <w:sz w:val="20"/>
                <w:szCs w:val="20"/>
              </w:rPr>
              <w:t>サーバーを管理し、データ登録集積を行う</w:t>
            </w:r>
          </w:p>
        </w:tc>
        <w:tc>
          <w:tcPr>
            <w:tcW w:w="3286" w:type="dxa"/>
          </w:tcPr>
          <w:p w:rsidR="008C330E" w:rsidRPr="008216E0" w:rsidRDefault="008C330E" w:rsidP="00587BD4">
            <w:pPr>
              <w:jc w:val="left"/>
              <w:rPr>
                <w:rFonts w:asciiTheme="minorEastAsia" w:hAnsiTheme="minorEastAsia"/>
                <w:sz w:val="20"/>
                <w:szCs w:val="20"/>
              </w:rPr>
            </w:pPr>
            <w:r w:rsidRPr="008216E0">
              <w:rPr>
                <w:rFonts w:asciiTheme="minorEastAsia" w:hAnsiTheme="minorEastAsia" w:hint="eastAsia"/>
                <w:sz w:val="20"/>
                <w:szCs w:val="20"/>
              </w:rPr>
              <w:t>追記した</w:t>
            </w:r>
          </w:p>
        </w:tc>
      </w:tr>
      <w:tr w:rsidR="008216E0" w:rsidRPr="008216E0" w:rsidTr="008C330E">
        <w:tc>
          <w:tcPr>
            <w:tcW w:w="3285" w:type="dxa"/>
          </w:tcPr>
          <w:p w:rsidR="008C330E" w:rsidRPr="008216E0" w:rsidRDefault="008C330E" w:rsidP="008C330E">
            <w:pPr>
              <w:rPr>
                <w:rFonts w:asciiTheme="minorEastAsia" w:hAnsiTheme="minorEastAsia"/>
                <w:sz w:val="20"/>
                <w:szCs w:val="20"/>
              </w:rPr>
            </w:pPr>
            <w:r w:rsidRPr="008216E0">
              <w:rPr>
                <w:rFonts w:asciiTheme="minorEastAsia" w:hAnsiTheme="minorEastAsia" w:hint="eastAsia"/>
                <w:sz w:val="20"/>
                <w:szCs w:val="20"/>
              </w:rPr>
              <w:t>4-1 被研究者のプライバシーの保護</w:t>
            </w:r>
          </w:p>
        </w:tc>
        <w:tc>
          <w:tcPr>
            <w:tcW w:w="3285" w:type="dxa"/>
          </w:tcPr>
          <w:p w:rsidR="008C330E" w:rsidRPr="008216E0" w:rsidRDefault="008C330E" w:rsidP="00587BD4">
            <w:pPr>
              <w:jc w:val="left"/>
              <w:rPr>
                <w:rFonts w:asciiTheme="minorEastAsia" w:hAnsiTheme="minorEastAsia"/>
                <w:sz w:val="20"/>
                <w:szCs w:val="20"/>
              </w:rPr>
            </w:pPr>
            <w:r w:rsidRPr="008216E0">
              <w:rPr>
                <w:rFonts w:asciiTheme="minorEastAsia" w:hAnsiTheme="minorEastAsia" w:hint="eastAsia"/>
                <w:sz w:val="20"/>
                <w:szCs w:val="20"/>
              </w:rPr>
              <w:t>登録患者の同定や照会は登録時に発行されるIDとともに用いて行われるが、長期にわたる観察研究であり、参加施設の研究責任者の交代に伴う対応票の紛失などの可能性もあるため、登録患者の各施設内での ID、イニシャル、生年月を登録していただく。</w:t>
            </w:r>
          </w:p>
        </w:tc>
        <w:tc>
          <w:tcPr>
            <w:tcW w:w="3286" w:type="dxa"/>
          </w:tcPr>
          <w:p w:rsidR="008C330E" w:rsidRPr="008216E0" w:rsidRDefault="008C330E" w:rsidP="008C330E">
            <w:pPr>
              <w:pStyle w:val="1"/>
              <w:ind w:leftChars="0" w:left="0"/>
              <w:jc w:val="left"/>
              <w:rPr>
                <w:rFonts w:asciiTheme="minorEastAsia" w:eastAsiaTheme="minorEastAsia" w:hAnsiTheme="minorEastAsia"/>
                <w:sz w:val="20"/>
                <w:szCs w:val="20"/>
              </w:rPr>
            </w:pPr>
            <w:r w:rsidRPr="008216E0">
              <w:rPr>
                <w:rFonts w:asciiTheme="minorEastAsia" w:eastAsiaTheme="minorEastAsia" w:hAnsiTheme="minorEastAsia" w:hint="eastAsia"/>
                <w:sz w:val="20"/>
                <w:szCs w:val="20"/>
              </w:rPr>
              <w:t>削除</w:t>
            </w:r>
          </w:p>
        </w:tc>
        <w:tc>
          <w:tcPr>
            <w:tcW w:w="3286" w:type="dxa"/>
          </w:tcPr>
          <w:p w:rsidR="008C330E" w:rsidRPr="008216E0" w:rsidRDefault="008C330E" w:rsidP="00587BD4">
            <w:pPr>
              <w:jc w:val="left"/>
              <w:rPr>
                <w:rFonts w:asciiTheme="minorEastAsia" w:hAnsiTheme="minorEastAsia"/>
                <w:sz w:val="20"/>
                <w:szCs w:val="20"/>
              </w:rPr>
            </w:pPr>
            <w:r w:rsidRPr="008216E0">
              <w:rPr>
                <w:rFonts w:asciiTheme="minorEastAsia" w:hAnsiTheme="minorEastAsia" w:hint="eastAsia"/>
                <w:sz w:val="20"/>
                <w:szCs w:val="20"/>
              </w:rPr>
              <w:t>対象患者のイニシャル、生年月日、施設内の ID登録は、一般的に不可であり、削除した</w:t>
            </w:r>
          </w:p>
        </w:tc>
      </w:tr>
      <w:tr w:rsidR="008216E0" w:rsidRPr="008216E0" w:rsidTr="008C330E">
        <w:tc>
          <w:tcPr>
            <w:tcW w:w="3285" w:type="dxa"/>
          </w:tcPr>
          <w:p w:rsidR="00587BD4" w:rsidRPr="008216E0" w:rsidRDefault="008C330E" w:rsidP="00587BD4">
            <w:pPr>
              <w:jc w:val="left"/>
              <w:rPr>
                <w:rFonts w:asciiTheme="minorEastAsia" w:hAnsiTheme="minorEastAsia"/>
                <w:sz w:val="20"/>
                <w:szCs w:val="20"/>
              </w:rPr>
            </w:pPr>
            <w:r w:rsidRPr="008216E0">
              <w:rPr>
                <w:rFonts w:asciiTheme="minorEastAsia" w:hAnsiTheme="minorEastAsia" w:hint="eastAsia"/>
                <w:sz w:val="20"/>
                <w:szCs w:val="20"/>
              </w:rPr>
              <w:t>4-2 登録施設IRBの承認</w:t>
            </w:r>
          </w:p>
        </w:tc>
        <w:tc>
          <w:tcPr>
            <w:tcW w:w="3285"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t>臨床研究に関する倫理指針</w:t>
            </w:r>
          </w:p>
        </w:tc>
        <w:tc>
          <w:tcPr>
            <w:tcW w:w="3286" w:type="dxa"/>
          </w:tcPr>
          <w:p w:rsidR="00587BD4" w:rsidRPr="008216E0" w:rsidRDefault="00587BD4" w:rsidP="00587BD4">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hint="eastAsia"/>
                <w:sz w:val="20"/>
                <w:szCs w:val="20"/>
              </w:rPr>
              <w:t>人を対象とする医学系研究に関する倫理指針（平成29年2月28日一部改正、文部科学省・厚生労働</w:t>
            </w:r>
            <w:r w:rsidRPr="008216E0">
              <w:rPr>
                <w:rFonts w:asciiTheme="minorEastAsia" w:eastAsiaTheme="minorEastAsia" w:hAnsiTheme="minorEastAsia" w:hint="eastAsia"/>
                <w:sz w:val="20"/>
                <w:szCs w:val="20"/>
              </w:rPr>
              <w:lastRenderedPageBreak/>
              <w:t>省）</w:t>
            </w:r>
          </w:p>
        </w:tc>
        <w:tc>
          <w:tcPr>
            <w:tcW w:w="3286" w:type="dxa"/>
          </w:tcPr>
          <w:p w:rsidR="00587BD4" w:rsidRPr="008216E0" w:rsidRDefault="00587BD4" w:rsidP="00587BD4">
            <w:pPr>
              <w:jc w:val="left"/>
              <w:rPr>
                <w:rFonts w:asciiTheme="minorEastAsia" w:hAnsiTheme="minorEastAsia"/>
                <w:sz w:val="20"/>
                <w:szCs w:val="20"/>
              </w:rPr>
            </w:pPr>
            <w:r w:rsidRPr="008216E0">
              <w:rPr>
                <w:rFonts w:asciiTheme="minorEastAsia" w:hAnsiTheme="minorEastAsia" w:hint="eastAsia"/>
                <w:sz w:val="20"/>
                <w:szCs w:val="20"/>
              </w:rPr>
              <w:lastRenderedPageBreak/>
              <w:t>指針改訂に伴う記載整備</w:t>
            </w:r>
          </w:p>
        </w:tc>
      </w:tr>
      <w:tr w:rsidR="008216E0" w:rsidRPr="008216E0" w:rsidTr="008C330E">
        <w:tc>
          <w:tcPr>
            <w:tcW w:w="3285" w:type="dxa"/>
          </w:tcPr>
          <w:p w:rsidR="008C330E" w:rsidRPr="008216E0" w:rsidRDefault="008C330E" w:rsidP="008C330E">
            <w:pPr>
              <w:jc w:val="left"/>
              <w:rPr>
                <w:rFonts w:asciiTheme="minorEastAsia" w:hAnsiTheme="minorEastAsia"/>
                <w:sz w:val="20"/>
                <w:szCs w:val="20"/>
              </w:rPr>
            </w:pPr>
            <w:r w:rsidRPr="008216E0">
              <w:rPr>
                <w:rFonts w:asciiTheme="minorEastAsia" w:hAnsiTheme="minorEastAsia" w:hint="eastAsia"/>
                <w:sz w:val="20"/>
                <w:szCs w:val="20"/>
              </w:rPr>
              <w:lastRenderedPageBreak/>
              <w:t>9.症例の登録</w:t>
            </w:r>
          </w:p>
        </w:tc>
        <w:tc>
          <w:tcPr>
            <w:tcW w:w="3285" w:type="dxa"/>
          </w:tcPr>
          <w:p w:rsidR="008C330E" w:rsidRPr="008216E0" w:rsidRDefault="008C330E" w:rsidP="00587BD4">
            <w:pPr>
              <w:rPr>
                <w:rFonts w:asciiTheme="minorEastAsia" w:hAnsiTheme="minorEastAsia"/>
                <w:sz w:val="20"/>
                <w:szCs w:val="20"/>
              </w:rPr>
            </w:pPr>
            <w:r w:rsidRPr="008216E0">
              <w:rPr>
                <w:rFonts w:asciiTheme="minorEastAsia" w:hAnsiTheme="minorEastAsia" w:hint="eastAsia"/>
                <w:sz w:val="20"/>
                <w:szCs w:val="20"/>
              </w:rPr>
              <w:t>なし</w:t>
            </w:r>
          </w:p>
          <w:p w:rsidR="008C330E" w:rsidRPr="008216E0" w:rsidRDefault="008C330E" w:rsidP="008C330E">
            <w:pPr>
              <w:jc w:val="left"/>
              <w:rPr>
                <w:rFonts w:asciiTheme="minorEastAsia" w:hAnsiTheme="minorEastAsia"/>
                <w:sz w:val="20"/>
                <w:szCs w:val="20"/>
              </w:rPr>
            </w:pPr>
          </w:p>
        </w:tc>
        <w:tc>
          <w:tcPr>
            <w:tcW w:w="3286" w:type="dxa"/>
          </w:tcPr>
          <w:p w:rsidR="008C330E" w:rsidRPr="008216E0" w:rsidRDefault="008C330E" w:rsidP="008C330E">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2018年4月1日から2021年3月31日の間に胸腺上皮性腫瘍と診断された症例を前方視的に登録する。</w:t>
            </w:r>
          </w:p>
        </w:tc>
        <w:tc>
          <w:tcPr>
            <w:tcW w:w="3286" w:type="dxa"/>
          </w:tcPr>
          <w:p w:rsidR="008C330E" w:rsidRPr="008216E0" w:rsidRDefault="008C330E" w:rsidP="008C330E">
            <w:pPr>
              <w:jc w:val="left"/>
              <w:rPr>
                <w:rFonts w:asciiTheme="minorEastAsia" w:hAnsiTheme="minorEastAsia"/>
                <w:sz w:val="20"/>
                <w:szCs w:val="20"/>
              </w:rPr>
            </w:pPr>
            <w:r w:rsidRPr="008216E0">
              <w:rPr>
                <w:rFonts w:asciiTheme="minorEastAsia" w:hAnsiTheme="minorEastAsia" w:hint="eastAsia"/>
                <w:sz w:val="20"/>
                <w:szCs w:val="20"/>
              </w:rPr>
              <w:t>登録期間を明記した</w:t>
            </w:r>
          </w:p>
        </w:tc>
      </w:tr>
      <w:tr w:rsidR="008216E0" w:rsidRPr="008216E0" w:rsidTr="008C330E">
        <w:tc>
          <w:tcPr>
            <w:tcW w:w="3285" w:type="dxa"/>
          </w:tcPr>
          <w:p w:rsidR="008C330E" w:rsidRPr="008216E0" w:rsidRDefault="00DD3010" w:rsidP="00587BD4">
            <w:pPr>
              <w:jc w:val="left"/>
              <w:rPr>
                <w:rFonts w:asciiTheme="minorEastAsia" w:hAnsiTheme="minorEastAsia"/>
                <w:sz w:val="20"/>
                <w:szCs w:val="20"/>
              </w:rPr>
            </w:pPr>
            <w:r w:rsidRPr="008216E0">
              <w:rPr>
                <w:rFonts w:asciiTheme="minorEastAsia" w:hAnsiTheme="minorEastAsia" w:hint="eastAsia"/>
                <w:sz w:val="20"/>
                <w:szCs w:val="20"/>
              </w:rPr>
              <w:t>9.症例の登録</w:t>
            </w:r>
          </w:p>
        </w:tc>
        <w:tc>
          <w:tcPr>
            <w:tcW w:w="3285" w:type="dxa"/>
          </w:tcPr>
          <w:p w:rsidR="008C330E" w:rsidRPr="008216E0" w:rsidRDefault="00DD3010" w:rsidP="00587BD4">
            <w:pPr>
              <w:jc w:val="left"/>
              <w:rPr>
                <w:rFonts w:asciiTheme="minorEastAsia" w:hAnsiTheme="minorEastAsia"/>
                <w:sz w:val="20"/>
                <w:szCs w:val="20"/>
              </w:rPr>
            </w:pPr>
            <w:r w:rsidRPr="008216E0">
              <w:rPr>
                <w:rFonts w:asciiTheme="minorEastAsia" w:hAnsiTheme="minorEastAsia" w:hint="eastAsia"/>
                <w:sz w:val="20"/>
                <w:szCs w:val="20"/>
              </w:rPr>
              <w:t>なし</w:t>
            </w:r>
          </w:p>
        </w:tc>
        <w:tc>
          <w:tcPr>
            <w:tcW w:w="3286" w:type="dxa"/>
          </w:tcPr>
          <w:p w:rsidR="008C330E" w:rsidRPr="008216E0" w:rsidRDefault="008C330E" w:rsidP="00587BD4">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hint="eastAsia"/>
                <w:sz w:val="20"/>
                <w:szCs w:val="20"/>
              </w:rPr>
              <w:t>USBメモリーは、鍵をかけた状態で各施設の責任の下に、論文発表などから10年間保存を行う（保管責任者：必要時記載ください、保管場所：：必要時記載ください）。このUSBメモリーは固有のシリアルキーにて暗号化され、他のUSBメモリーにコピーしたり、USBメモリーを所有している施設以外にデータが流出しても事務局から各施設に送付されたUSBメモリー本体がなければ復号化できない仕組である。保存期間終了後は、各施設の責任者がUSBメモリーをフォーマットした上で物理的に破壊し、廃棄物として処理を行う。</w:t>
            </w:r>
          </w:p>
        </w:tc>
        <w:tc>
          <w:tcPr>
            <w:tcW w:w="3286" w:type="dxa"/>
          </w:tcPr>
          <w:p w:rsidR="008C330E" w:rsidRPr="008216E0" w:rsidRDefault="00DD3010" w:rsidP="00587BD4">
            <w:pPr>
              <w:jc w:val="left"/>
              <w:rPr>
                <w:rFonts w:asciiTheme="minorEastAsia" w:hAnsiTheme="minorEastAsia"/>
                <w:sz w:val="20"/>
                <w:szCs w:val="20"/>
              </w:rPr>
            </w:pPr>
            <w:r w:rsidRPr="008216E0">
              <w:rPr>
                <w:rFonts w:asciiTheme="minorEastAsia" w:hAnsiTheme="minorEastAsia" w:hint="eastAsia"/>
                <w:sz w:val="20"/>
                <w:szCs w:val="20"/>
              </w:rPr>
              <w:t>USBメモリーの取り扱い、廃棄法について追記した</w:t>
            </w:r>
          </w:p>
        </w:tc>
      </w:tr>
      <w:tr w:rsidR="008216E0" w:rsidRPr="008216E0" w:rsidTr="008C330E">
        <w:tc>
          <w:tcPr>
            <w:tcW w:w="3285" w:type="dxa"/>
          </w:tcPr>
          <w:p w:rsidR="008C330E" w:rsidRPr="008216E0" w:rsidRDefault="008C330E" w:rsidP="00587BD4">
            <w:pPr>
              <w:rPr>
                <w:rFonts w:asciiTheme="minorEastAsia" w:hAnsiTheme="minorEastAsia" w:cstheme="majorHAnsi"/>
                <w:kern w:val="0"/>
                <w:sz w:val="20"/>
                <w:szCs w:val="20"/>
              </w:rPr>
            </w:pPr>
            <w:r w:rsidRPr="008216E0">
              <w:rPr>
                <w:rFonts w:asciiTheme="minorEastAsia" w:hAnsiTheme="minorEastAsia" w:cstheme="majorHAnsi" w:hint="eastAsia"/>
                <w:kern w:val="0"/>
                <w:sz w:val="20"/>
                <w:szCs w:val="20"/>
              </w:rPr>
              <w:t>9-2</w:t>
            </w:r>
            <w:r w:rsidRPr="008216E0">
              <w:rPr>
                <w:rFonts w:asciiTheme="minorEastAsia" w:hAnsiTheme="minorEastAsia" w:cstheme="majorHAnsi"/>
                <w:kern w:val="0"/>
                <w:sz w:val="20"/>
                <w:szCs w:val="20"/>
              </w:rPr>
              <w:t xml:space="preserve"> 除外規定</w:t>
            </w:r>
          </w:p>
          <w:p w:rsidR="008C330E" w:rsidRPr="008216E0" w:rsidRDefault="008C330E" w:rsidP="00587BD4">
            <w:pPr>
              <w:jc w:val="left"/>
              <w:rPr>
                <w:rFonts w:asciiTheme="minorEastAsia" w:hAnsiTheme="minorEastAsia"/>
                <w:sz w:val="20"/>
                <w:szCs w:val="20"/>
              </w:rPr>
            </w:pPr>
          </w:p>
        </w:tc>
        <w:tc>
          <w:tcPr>
            <w:tcW w:w="3285" w:type="dxa"/>
          </w:tcPr>
          <w:p w:rsidR="008C330E" w:rsidRPr="008216E0" w:rsidRDefault="008C330E" w:rsidP="00587BD4">
            <w:pPr>
              <w:autoSpaceDE w:val="0"/>
              <w:autoSpaceDN w:val="0"/>
              <w:adjustRightInd w:val="0"/>
              <w:jc w:val="left"/>
              <w:rPr>
                <w:rFonts w:asciiTheme="minorEastAsia" w:hAnsiTheme="minorEastAsia" w:cstheme="majorHAnsi"/>
                <w:kern w:val="0"/>
                <w:sz w:val="20"/>
                <w:szCs w:val="20"/>
              </w:rPr>
            </w:pPr>
            <w:r w:rsidRPr="008216E0">
              <w:rPr>
                <w:rFonts w:asciiTheme="minorEastAsia" w:hAnsiTheme="minorEastAsia" w:cstheme="majorHAnsi"/>
                <w:kern w:val="0"/>
                <w:sz w:val="20"/>
                <w:szCs w:val="20"/>
              </w:rPr>
              <w:t>注２）除外した症例の取り扱いにつき、医療統計家と相談要。</w:t>
            </w:r>
          </w:p>
          <w:p w:rsidR="008C330E" w:rsidRPr="008216E0" w:rsidRDefault="008C330E" w:rsidP="00587BD4">
            <w:pPr>
              <w:jc w:val="left"/>
              <w:rPr>
                <w:rFonts w:asciiTheme="minorEastAsia" w:hAnsiTheme="minorEastAsia"/>
                <w:sz w:val="20"/>
                <w:szCs w:val="20"/>
              </w:rPr>
            </w:pPr>
          </w:p>
        </w:tc>
        <w:tc>
          <w:tcPr>
            <w:tcW w:w="3286" w:type="dxa"/>
          </w:tcPr>
          <w:p w:rsidR="008C330E" w:rsidRPr="008216E0" w:rsidRDefault="008C330E" w:rsidP="00587BD4">
            <w:pPr>
              <w:autoSpaceDE w:val="0"/>
              <w:autoSpaceDN w:val="0"/>
              <w:adjustRightInd w:val="0"/>
              <w:jc w:val="left"/>
              <w:rPr>
                <w:rFonts w:asciiTheme="minorEastAsia" w:hAnsiTheme="minorEastAsia" w:cstheme="majorHAnsi"/>
                <w:kern w:val="0"/>
                <w:sz w:val="20"/>
                <w:szCs w:val="20"/>
              </w:rPr>
            </w:pPr>
            <w:r w:rsidRPr="008216E0">
              <w:rPr>
                <w:rFonts w:asciiTheme="minorEastAsia" w:hAnsiTheme="minorEastAsia" w:cstheme="majorHAnsi"/>
                <w:kern w:val="0"/>
                <w:sz w:val="20"/>
                <w:szCs w:val="20"/>
              </w:rPr>
              <w:t>注２）</w:t>
            </w:r>
            <w:r w:rsidRPr="008216E0">
              <w:rPr>
                <w:rFonts w:asciiTheme="minorEastAsia" w:hAnsiTheme="minorEastAsia" w:cstheme="majorHAnsi" w:hint="eastAsia"/>
                <w:kern w:val="0"/>
                <w:sz w:val="20"/>
                <w:szCs w:val="20"/>
              </w:rPr>
              <w:t>削除</w:t>
            </w:r>
            <w:r w:rsidRPr="008216E0">
              <w:rPr>
                <w:rFonts w:asciiTheme="minorEastAsia" w:hAnsiTheme="minorEastAsia" w:cstheme="majorHAnsi"/>
                <w:kern w:val="0"/>
                <w:sz w:val="20"/>
                <w:szCs w:val="20"/>
              </w:rPr>
              <w:t>した症例</w:t>
            </w:r>
            <w:r w:rsidRPr="008216E0">
              <w:rPr>
                <w:rFonts w:asciiTheme="minorEastAsia" w:hAnsiTheme="minorEastAsia" w:cstheme="majorHAnsi" w:hint="eastAsia"/>
                <w:kern w:val="0"/>
                <w:sz w:val="20"/>
                <w:szCs w:val="20"/>
              </w:rPr>
              <w:t>については当該症例を登録した施設へ報告の上、除外して解析を行う</w:t>
            </w:r>
            <w:r w:rsidRPr="008216E0">
              <w:rPr>
                <w:rFonts w:asciiTheme="minorEastAsia" w:hAnsiTheme="minorEastAsia" w:cstheme="majorHAnsi"/>
                <w:kern w:val="0"/>
                <w:sz w:val="20"/>
                <w:szCs w:val="20"/>
              </w:rPr>
              <w:t>。</w:t>
            </w:r>
          </w:p>
          <w:p w:rsidR="008C330E" w:rsidRPr="008216E0" w:rsidRDefault="008C330E" w:rsidP="00587BD4">
            <w:pPr>
              <w:jc w:val="left"/>
              <w:rPr>
                <w:rFonts w:asciiTheme="minorEastAsia" w:hAnsiTheme="minorEastAsia"/>
                <w:sz w:val="20"/>
                <w:szCs w:val="20"/>
              </w:rPr>
            </w:pPr>
          </w:p>
        </w:tc>
        <w:tc>
          <w:tcPr>
            <w:tcW w:w="3286" w:type="dxa"/>
          </w:tcPr>
          <w:p w:rsidR="008C330E" w:rsidRPr="008216E0" w:rsidRDefault="008C330E" w:rsidP="00587BD4">
            <w:pPr>
              <w:jc w:val="left"/>
              <w:rPr>
                <w:rFonts w:asciiTheme="minorEastAsia" w:hAnsiTheme="minorEastAsia"/>
                <w:sz w:val="20"/>
                <w:szCs w:val="20"/>
              </w:rPr>
            </w:pPr>
            <w:r w:rsidRPr="008216E0">
              <w:rPr>
                <w:rFonts w:asciiTheme="minorEastAsia" w:hAnsiTheme="minorEastAsia" w:hint="eastAsia"/>
                <w:sz w:val="20"/>
                <w:szCs w:val="20"/>
              </w:rPr>
              <w:lastRenderedPageBreak/>
              <w:t>具体的な症例の取り扱いを記載した</w:t>
            </w:r>
          </w:p>
        </w:tc>
      </w:tr>
      <w:tr w:rsidR="008216E0" w:rsidRPr="008216E0" w:rsidTr="008C330E">
        <w:tc>
          <w:tcPr>
            <w:tcW w:w="3285" w:type="dxa"/>
          </w:tcPr>
          <w:p w:rsidR="008C330E" w:rsidRPr="008216E0" w:rsidRDefault="00DD3010" w:rsidP="00587BD4">
            <w:pPr>
              <w:rPr>
                <w:rFonts w:asciiTheme="minorEastAsia" w:hAnsiTheme="minorEastAsia"/>
                <w:sz w:val="20"/>
                <w:szCs w:val="20"/>
              </w:rPr>
            </w:pPr>
            <w:r w:rsidRPr="008216E0">
              <w:rPr>
                <w:rFonts w:asciiTheme="minorEastAsia" w:hAnsiTheme="minorEastAsia" w:cstheme="majorHAnsi" w:hint="eastAsia"/>
                <w:kern w:val="0"/>
                <w:sz w:val="20"/>
                <w:szCs w:val="20"/>
              </w:rPr>
              <w:lastRenderedPageBreak/>
              <w:t>10-2　観察方法</w:t>
            </w:r>
          </w:p>
        </w:tc>
        <w:tc>
          <w:tcPr>
            <w:tcW w:w="3285" w:type="dxa"/>
          </w:tcPr>
          <w:p w:rsidR="008C330E" w:rsidRPr="008216E0" w:rsidRDefault="00DD3010" w:rsidP="00587BD4">
            <w:pPr>
              <w:jc w:val="left"/>
              <w:rPr>
                <w:rFonts w:asciiTheme="minorEastAsia" w:hAnsiTheme="minorEastAsia"/>
                <w:sz w:val="20"/>
                <w:szCs w:val="20"/>
              </w:rPr>
            </w:pPr>
            <w:r w:rsidRPr="008216E0">
              <w:rPr>
                <w:rFonts w:asciiTheme="minorEastAsia" w:hAnsiTheme="minorEastAsia" w:hint="eastAsia"/>
                <w:sz w:val="20"/>
                <w:szCs w:val="20"/>
              </w:rPr>
              <w:t>なし</w:t>
            </w:r>
          </w:p>
        </w:tc>
        <w:tc>
          <w:tcPr>
            <w:tcW w:w="3286" w:type="dxa"/>
          </w:tcPr>
          <w:p w:rsidR="00DD3010" w:rsidRPr="008216E0" w:rsidRDefault="00DD3010" w:rsidP="00DD3010">
            <w:pPr>
              <w:jc w:val="left"/>
              <w:rPr>
                <w:rFonts w:asciiTheme="minorEastAsia" w:hAnsiTheme="minorEastAsia"/>
                <w:sz w:val="20"/>
                <w:szCs w:val="20"/>
              </w:rPr>
            </w:pPr>
            <w:r w:rsidRPr="008216E0">
              <w:rPr>
                <w:rFonts w:asciiTheme="minorEastAsia" w:hAnsiTheme="minorEastAsia" w:hint="eastAsia"/>
                <w:sz w:val="20"/>
                <w:szCs w:val="20"/>
              </w:rPr>
              <w:t>情報の入力は、9で入力した症例に対して、インターネットを使用しオンラインにて入力を行う。セキュリティーに関しては、9と同様の方法で担保する。</w:t>
            </w:r>
          </w:p>
          <w:p w:rsidR="008C330E" w:rsidRPr="008216E0" w:rsidRDefault="00DD3010" w:rsidP="00DD3010">
            <w:pPr>
              <w:jc w:val="left"/>
              <w:rPr>
                <w:rFonts w:asciiTheme="minorEastAsia" w:hAnsiTheme="minorEastAsia"/>
                <w:sz w:val="20"/>
                <w:szCs w:val="20"/>
              </w:rPr>
            </w:pPr>
            <w:r w:rsidRPr="008216E0">
              <w:rPr>
                <w:rFonts w:asciiTheme="minorEastAsia" w:hAnsiTheme="minorEastAsia" w:hint="eastAsia"/>
                <w:sz w:val="20"/>
                <w:szCs w:val="20"/>
              </w:rPr>
              <w:t>治療経過、予後について、研究期間内（2018年4月1日～2031年3月31日）に適宜入力を行う。全体の研究期間は、データクリーニングの際の症例の問い合わせなどを考慮し、2032年12月31日までとする。</w:t>
            </w:r>
          </w:p>
        </w:tc>
        <w:tc>
          <w:tcPr>
            <w:tcW w:w="3286" w:type="dxa"/>
          </w:tcPr>
          <w:p w:rsidR="008C330E" w:rsidRPr="008216E0" w:rsidRDefault="00DD3010" w:rsidP="00587BD4">
            <w:pPr>
              <w:jc w:val="left"/>
              <w:rPr>
                <w:rFonts w:asciiTheme="minorEastAsia" w:hAnsiTheme="minorEastAsia"/>
                <w:sz w:val="20"/>
                <w:szCs w:val="20"/>
              </w:rPr>
            </w:pPr>
            <w:r w:rsidRPr="008216E0">
              <w:rPr>
                <w:rFonts w:asciiTheme="minorEastAsia" w:hAnsiTheme="minorEastAsia" w:hint="eastAsia"/>
                <w:sz w:val="20"/>
                <w:szCs w:val="20"/>
              </w:rPr>
              <w:t>追記した</w:t>
            </w:r>
          </w:p>
        </w:tc>
      </w:tr>
      <w:tr w:rsidR="008216E0" w:rsidRPr="008216E0" w:rsidTr="008C330E">
        <w:tc>
          <w:tcPr>
            <w:tcW w:w="3285" w:type="dxa"/>
          </w:tcPr>
          <w:p w:rsidR="008C330E" w:rsidRPr="008216E0" w:rsidRDefault="00DD3010" w:rsidP="00587BD4">
            <w:pPr>
              <w:rPr>
                <w:rFonts w:asciiTheme="minorEastAsia" w:hAnsiTheme="minorEastAsia"/>
                <w:sz w:val="20"/>
                <w:szCs w:val="20"/>
              </w:rPr>
            </w:pPr>
            <w:r w:rsidRPr="008216E0">
              <w:rPr>
                <w:rFonts w:asciiTheme="minorEastAsia" w:hAnsiTheme="minorEastAsia" w:cstheme="majorHAnsi" w:hint="eastAsia"/>
                <w:kern w:val="0"/>
                <w:sz w:val="20"/>
                <w:szCs w:val="20"/>
              </w:rPr>
              <w:t>12.データの保存</w:t>
            </w:r>
          </w:p>
        </w:tc>
        <w:tc>
          <w:tcPr>
            <w:tcW w:w="3285" w:type="dxa"/>
          </w:tcPr>
          <w:p w:rsidR="008C330E" w:rsidRPr="008216E0" w:rsidRDefault="00DD3010" w:rsidP="00DD3010">
            <w:pPr>
              <w:rPr>
                <w:rFonts w:asciiTheme="minorEastAsia" w:hAnsiTheme="minorEastAsia"/>
                <w:sz w:val="20"/>
                <w:szCs w:val="20"/>
              </w:rPr>
            </w:pPr>
            <w:r w:rsidRPr="008216E0">
              <w:rPr>
                <w:rFonts w:asciiTheme="minorEastAsia" w:hAnsiTheme="minorEastAsia" w:hint="eastAsia"/>
                <w:sz w:val="20"/>
                <w:szCs w:val="20"/>
              </w:rPr>
              <w:t>なし</w:t>
            </w:r>
          </w:p>
        </w:tc>
        <w:tc>
          <w:tcPr>
            <w:tcW w:w="3286" w:type="dxa"/>
          </w:tcPr>
          <w:p w:rsidR="008C330E" w:rsidRPr="008216E0" w:rsidRDefault="00DD3010" w:rsidP="00587BD4">
            <w:pPr>
              <w:jc w:val="left"/>
              <w:rPr>
                <w:rFonts w:asciiTheme="minorEastAsia" w:hAnsiTheme="minorEastAsia"/>
                <w:sz w:val="20"/>
                <w:szCs w:val="20"/>
              </w:rPr>
            </w:pPr>
            <w:r w:rsidRPr="008216E0">
              <w:rPr>
                <w:rFonts w:asciiTheme="minorEastAsia" w:hAnsiTheme="minorEastAsia" w:hint="eastAsia"/>
                <w:sz w:val="20"/>
                <w:szCs w:val="20"/>
              </w:rPr>
              <w:t>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w:t>
            </w:r>
            <w:r w:rsidRPr="008216E0">
              <w:rPr>
                <w:rFonts w:asciiTheme="minorEastAsia" w:hAnsiTheme="minorEastAsia" w:hint="eastAsia"/>
                <w:sz w:val="20"/>
                <w:szCs w:val="20"/>
              </w:rPr>
              <w:lastRenderedPageBreak/>
              <w:t>には、病院長に文書で報告する。</w:t>
            </w:r>
          </w:p>
        </w:tc>
        <w:tc>
          <w:tcPr>
            <w:tcW w:w="3286" w:type="dxa"/>
          </w:tcPr>
          <w:p w:rsidR="008C330E" w:rsidRPr="008216E0" w:rsidRDefault="007B7150" w:rsidP="00587BD4">
            <w:pPr>
              <w:jc w:val="left"/>
              <w:rPr>
                <w:rFonts w:asciiTheme="minorEastAsia" w:hAnsiTheme="minorEastAsia"/>
                <w:sz w:val="20"/>
                <w:szCs w:val="20"/>
              </w:rPr>
            </w:pPr>
            <w:r w:rsidRPr="008216E0">
              <w:rPr>
                <w:rFonts w:asciiTheme="minorEastAsia" w:hAnsiTheme="minorEastAsia" w:hint="eastAsia"/>
                <w:sz w:val="20"/>
                <w:szCs w:val="20"/>
              </w:rPr>
              <w:lastRenderedPageBreak/>
              <w:t>他施設より、左記を追記するように依頼があった</w:t>
            </w:r>
          </w:p>
        </w:tc>
      </w:tr>
      <w:tr w:rsidR="008216E0" w:rsidRPr="008216E0" w:rsidTr="008C330E">
        <w:tc>
          <w:tcPr>
            <w:tcW w:w="3285" w:type="dxa"/>
          </w:tcPr>
          <w:p w:rsidR="008C330E" w:rsidRPr="008216E0" w:rsidRDefault="007B7150" w:rsidP="00587BD4">
            <w:pPr>
              <w:rPr>
                <w:rFonts w:asciiTheme="minorEastAsia" w:hAnsiTheme="minorEastAsia" w:cstheme="majorHAnsi"/>
                <w:kern w:val="0"/>
                <w:sz w:val="20"/>
                <w:szCs w:val="20"/>
              </w:rPr>
            </w:pPr>
            <w:r w:rsidRPr="008216E0">
              <w:rPr>
                <w:rFonts w:asciiTheme="minorEastAsia" w:hAnsiTheme="minorEastAsia" w:cstheme="majorHAnsi" w:hint="eastAsia"/>
                <w:kern w:val="0"/>
                <w:sz w:val="20"/>
                <w:szCs w:val="20"/>
              </w:rPr>
              <w:lastRenderedPageBreak/>
              <w:t>13．解析</w:t>
            </w:r>
          </w:p>
        </w:tc>
        <w:tc>
          <w:tcPr>
            <w:tcW w:w="3285" w:type="dxa"/>
          </w:tcPr>
          <w:p w:rsidR="008C330E" w:rsidRPr="008216E0" w:rsidRDefault="007B7150" w:rsidP="00587BD4">
            <w:pPr>
              <w:autoSpaceDE w:val="0"/>
              <w:autoSpaceDN w:val="0"/>
              <w:adjustRightInd w:val="0"/>
              <w:jc w:val="left"/>
              <w:rPr>
                <w:rFonts w:asciiTheme="minorEastAsia" w:hAnsiTheme="minorEastAsia" w:cstheme="majorHAnsi"/>
                <w:kern w:val="0"/>
                <w:sz w:val="20"/>
                <w:szCs w:val="20"/>
              </w:rPr>
            </w:pPr>
            <w:r w:rsidRPr="008216E0">
              <w:rPr>
                <w:rFonts w:asciiTheme="minorEastAsia" w:hAnsiTheme="minorEastAsia" w:cstheme="majorHAnsi" w:hint="eastAsia"/>
                <w:kern w:val="0"/>
                <w:sz w:val="20"/>
                <w:szCs w:val="20"/>
              </w:rPr>
              <w:t>登録資料の解析担当者は匿名化した登録資料を用いて解析を行う。</w:t>
            </w:r>
          </w:p>
        </w:tc>
        <w:tc>
          <w:tcPr>
            <w:tcW w:w="3286" w:type="dxa"/>
          </w:tcPr>
          <w:p w:rsidR="008C330E" w:rsidRPr="008216E0" w:rsidRDefault="007B7150" w:rsidP="00587BD4">
            <w:pPr>
              <w:autoSpaceDE w:val="0"/>
              <w:autoSpaceDN w:val="0"/>
              <w:adjustRightInd w:val="0"/>
              <w:jc w:val="left"/>
              <w:rPr>
                <w:rFonts w:asciiTheme="minorEastAsia" w:hAnsiTheme="minorEastAsia" w:cstheme="majorHAnsi"/>
                <w:kern w:val="0"/>
                <w:sz w:val="20"/>
                <w:szCs w:val="20"/>
              </w:rPr>
            </w:pPr>
            <w:r w:rsidRPr="008216E0">
              <w:rPr>
                <w:rFonts w:asciiTheme="minorEastAsia" w:hAnsiTheme="minorEastAsia" w:cstheme="majorHAnsi" w:hint="eastAsia"/>
                <w:kern w:val="0"/>
                <w:sz w:val="20"/>
                <w:szCs w:val="20"/>
              </w:rPr>
              <w:t>登録資料の解析担当者（宮岡悦良）は匿名化した登録資料を用いてデータベースを作成し、治療成績の検証を行い、本疾患における予後予測因子、治療効果予測因子を解析する。また、TNM分類と病期の妥当性を検証し、標準治療の確立のための基礎データを構築する。</w:t>
            </w:r>
          </w:p>
        </w:tc>
        <w:tc>
          <w:tcPr>
            <w:tcW w:w="3286" w:type="dxa"/>
          </w:tcPr>
          <w:p w:rsidR="008C330E" w:rsidRPr="008216E0" w:rsidRDefault="007B7150" w:rsidP="00587BD4">
            <w:pPr>
              <w:jc w:val="left"/>
              <w:rPr>
                <w:rFonts w:asciiTheme="minorEastAsia" w:hAnsiTheme="minorEastAsia"/>
                <w:sz w:val="20"/>
                <w:szCs w:val="20"/>
              </w:rPr>
            </w:pPr>
            <w:r w:rsidRPr="008216E0">
              <w:rPr>
                <w:rFonts w:asciiTheme="minorEastAsia" w:hAnsiTheme="minorEastAsia" w:hint="eastAsia"/>
                <w:sz w:val="20"/>
                <w:szCs w:val="20"/>
              </w:rPr>
              <w:t>解析方法の詳細を記載した</w:t>
            </w:r>
          </w:p>
        </w:tc>
      </w:tr>
      <w:tr w:rsidR="008216E0" w:rsidRPr="008216E0" w:rsidTr="008C330E">
        <w:tc>
          <w:tcPr>
            <w:tcW w:w="3285" w:type="dxa"/>
          </w:tcPr>
          <w:p w:rsidR="008C330E" w:rsidRPr="008216E0" w:rsidRDefault="007B7150" w:rsidP="00587BD4">
            <w:pPr>
              <w:rPr>
                <w:rFonts w:asciiTheme="minorEastAsia" w:hAnsiTheme="minorEastAsia" w:cstheme="majorHAnsi"/>
                <w:kern w:val="0"/>
                <w:sz w:val="20"/>
                <w:szCs w:val="20"/>
              </w:rPr>
            </w:pPr>
            <w:r w:rsidRPr="008216E0">
              <w:rPr>
                <w:rFonts w:asciiTheme="minorEastAsia" w:hAnsiTheme="minorEastAsia" w:cstheme="majorHAnsi" w:hint="eastAsia"/>
                <w:kern w:val="0"/>
                <w:sz w:val="20"/>
                <w:szCs w:val="20"/>
              </w:rPr>
              <w:t>20. 研究の資金源等、研究機関と研究者等の研究に係る利益相反に関する状況</w:t>
            </w:r>
          </w:p>
        </w:tc>
        <w:tc>
          <w:tcPr>
            <w:tcW w:w="3285" w:type="dxa"/>
          </w:tcPr>
          <w:p w:rsidR="008C330E" w:rsidRPr="008216E0" w:rsidRDefault="007B7150" w:rsidP="00587BD4">
            <w:pPr>
              <w:autoSpaceDE w:val="0"/>
              <w:autoSpaceDN w:val="0"/>
              <w:adjustRightInd w:val="0"/>
              <w:jc w:val="left"/>
              <w:rPr>
                <w:rFonts w:asciiTheme="minorEastAsia" w:hAnsiTheme="minorEastAsia"/>
                <w:sz w:val="20"/>
                <w:szCs w:val="20"/>
              </w:rPr>
            </w:pPr>
            <w:r w:rsidRPr="008216E0">
              <w:rPr>
                <w:rFonts w:asciiTheme="minorEastAsia" w:hAnsiTheme="minorEastAsia" w:hint="eastAsia"/>
                <w:sz w:val="20"/>
                <w:szCs w:val="20"/>
              </w:rPr>
              <w:t>なし</w:t>
            </w:r>
          </w:p>
        </w:tc>
        <w:tc>
          <w:tcPr>
            <w:tcW w:w="3286" w:type="dxa"/>
          </w:tcPr>
          <w:p w:rsidR="008C330E" w:rsidRPr="008216E0" w:rsidRDefault="007B7150" w:rsidP="00587BD4">
            <w:pPr>
              <w:autoSpaceDE w:val="0"/>
              <w:autoSpaceDN w:val="0"/>
              <w:adjustRightInd w:val="0"/>
              <w:jc w:val="left"/>
              <w:rPr>
                <w:rFonts w:asciiTheme="minorEastAsia" w:hAnsiTheme="minorEastAsia"/>
                <w:sz w:val="20"/>
                <w:szCs w:val="20"/>
              </w:rPr>
            </w:pPr>
            <w:r w:rsidRPr="008216E0">
              <w:rPr>
                <w:rFonts w:asciiTheme="minorEastAsia" w:hAnsiTheme="minorEastAsia" w:hint="eastAsia"/>
                <w:sz w:val="20"/>
                <w:szCs w:val="20"/>
              </w:rPr>
              <w:t>また、研究者の利益相反は各施設で管理する。</w:t>
            </w:r>
          </w:p>
        </w:tc>
        <w:tc>
          <w:tcPr>
            <w:tcW w:w="3286" w:type="dxa"/>
          </w:tcPr>
          <w:p w:rsidR="008C330E" w:rsidRPr="008216E0" w:rsidRDefault="007B7150" w:rsidP="007B7150">
            <w:pPr>
              <w:jc w:val="left"/>
              <w:rPr>
                <w:rFonts w:asciiTheme="minorEastAsia" w:hAnsiTheme="minorEastAsia"/>
                <w:sz w:val="20"/>
                <w:szCs w:val="20"/>
              </w:rPr>
            </w:pPr>
            <w:r w:rsidRPr="008216E0">
              <w:rPr>
                <w:rFonts w:asciiTheme="minorEastAsia" w:hAnsiTheme="minorEastAsia" w:hint="eastAsia"/>
                <w:sz w:val="20"/>
                <w:szCs w:val="20"/>
              </w:rPr>
              <w:t>他施設より、左記を追記するように依頼があった</w:t>
            </w:r>
          </w:p>
        </w:tc>
      </w:tr>
      <w:tr w:rsidR="007B7150" w:rsidRPr="008216E0" w:rsidTr="008C330E">
        <w:tc>
          <w:tcPr>
            <w:tcW w:w="3285" w:type="dxa"/>
          </w:tcPr>
          <w:p w:rsidR="007B7150" w:rsidRPr="008216E0" w:rsidRDefault="007B7150" w:rsidP="00587BD4">
            <w:pPr>
              <w:rPr>
                <w:rFonts w:asciiTheme="minorEastAsia" w:hAnsiTheme="minorEastAsia" w:cstheme="majorHAnsi"/>
                <w:kern w:val="0"/>
                <w:sz w:val="20"/>
                <w:szCs w:val="20"/>
              </w:rPr>
            </w:pPr>
            <w:r w:rsidRPr="008216E0">
              <w:rPr>
                <w:rFonts w:asciiTheme="minorEastAsia" w:hAnsiTheme="minorEastAsia" w:cstheme="majorHAnsi" w:hint="eastAsia"/>
                <w:kern w:val="0"/>
                <w:sz w:val="20"/>
                <w:szCs w:val="20"/>
              </w:rPr>
              <w:t>21. 研究に関する情報公開の方法</w:t>
            </w:r>
          </w:p>
        </w:tc>
        <w:tc>
          <w:tcPr>
            <w:tcW w:w="3285" w:type="dxa"/>
          </w:tcPr>
          <w:p w:rsidR="007B7150" w:rsidRPr="008216E0" w:rsidRDefault="007B7150" w:rsidP="00587BD4">
            <w:pPr>
              <w:autoSpaceDE w:val="0"/>
              <w:autoSpaceDN w:val="0"/>
              <w:adjustRightInd w:val="0"/>
              <w:jc w:val="left"/>
              <w:rPr>
                <w:rFonts w:asciiTheme="minorEastAsia" w:hAnsiTheme="minorEastAsia"/>
                <w:sz w:val="20"/>
                <w:szCs w:val="20"/>
              </w:rPr>
            </w:pPr>
            <w:r w:rsidRPr="008216E0">
              <w:rPr>
                <w:rFonts w:asciiTheme="minorEastAsia" w:hAnsiTheme="minorEastAsia" w:hint="eastAsia"/>
                <w:sz w:val="20"/>
                <w:szCs w:val="20"/>
              </w:rPr>
              <w:t>なし</w:t>
            </w:r>
          </w:p>
        </w:tc>
        <w:tc>
          <w:tcPr>
            <w:tcW w:w="3286" w:type="dxa"/>
          </w:tcPr>
          <w:p w:rsidR="007B7150" w:rsidRPr="008216E0" w:rsidRDefault="007B7150" w:rsidP="00587BD4">
            <w:pPr>
              <w:autoSpaceDE w:val="0"/>
              <w:autoSpaceDN w:val="0"/>
              <w:adjustRightInd w:val="0"/>
              <w:jc w:val="left"/>
              <w:rPr>
                <w:rFonts w:asciiTheme="minorEastAsia" w:hAnsiTheme="minorEastAsia"/>
                <w:sz w:val="20"/>
                <w:szCs w:val="20"/>
              </w:rPr>
            </w:pPr>
            <w:r w:rsidRPr="008216E0">
              <w:rPr>
                <w:rFonts w:asciiTheme="minorEastAsia" w:hAnsiTheme="minorEastAsia" w:hint="eastAsia"/>
                <w:sz w:val="20"/>
                <w:szCs w:val="20"/>
              </w:rPr>
              <w:t>研究結果は順次、全国学会等で報告し、英文論文を作成する。</w:t>
            </w:r>
          </w:p>
        </w:tc>
        <w:tc>
          <w:tcPr>
            <w:tcW w:w="3286" w:type="dxa"/>
          </w:tcPr>
          <w:p w:rsidR="007B7150" w:rsidRPr="008216E0" w:rsidRDefault="007B7150" w:rsidP="007B7150">
            <w:pPr>
              <w:jc w:val="left"/>
              <w:rPr>
                <w:rFonts w:asciiTheme="minorEastAsia" w:hAnsiTheme="minorEastAsia"/>
                <w:sz w:val="20"/>
                <w:szCs w:val="20"/>
              </w:rPr>
            </w:pPr>
            <w:r w:rsidRPr="008216E0">
              <w:rPr>
                <w:rFonts w:asciiTheme="minorEastAsia" w:hAnsiTheme="minorEastAsia" w:hint="eastAsia"/>
                <w:sz w:val="20"/>
                <w:szCs w:val="20"/>
              </w:rPr>
              <w:t>他施設より、左記を追記するように依頼があった</w:t>
            </w:r>
          </w:p>
        </w:tc>
      </w:tr>
      <w:tr w:rsidR="007B7150" w:rsidRPr="008216E0" w:rsidTr="008C330E">
        <w:tc>
          <w:tcPr>
            <w:tcW w:w="3285" w:type="dxa"/>
          </w:tcPr>
          <w:p w:rsidR="007B7150" w:rsidRPr="008216E0" w:rsidRDefault="007B7150" w:rsidP="00587BD4">
            <w:pPr>
              <w:rPr>
                <w:rFonts w:asciiTheme="minorEastAsia" w:hAnsiTheme="minorEastAsia" w:cstheme="majorHAnsi"/>
                <w:kern w:val="0"/>
                <w:sz w:val="20"/>
                <w:szCs w:val="20"/>
              </w:rPr>
            </w:pPr>
          </w:p>
        </w:tc>
        <w:tc>
          <w:tcPr>
            <w:tcW w:w="3285" w:type="dxa"/>
          </w:tcPr>
          <w:p w:rsidR="007B7150" w:rsidRPr="008216E0" w:rsidRDefault="007B7150" w:rsidP="00587BD4">
            <w:pPr>
              <w:autoSpaceDE w:val="0"/>
              <w:autoSpaceDN w:val="0"/>
              <w:adjustRightInd w:val="0"/>
              <w:jc w:val="left"/>
              <w:rPr>
                <w:rFonts w:asciiTheme="minorEastAsia" w:hAnsiTheme="minorEastAsia"/>
                <w:sz w:val="20"/>
                <w:szCs w:val="20"/>
              </w:rPr>
            </w:pPr>
          </w:p>
        </w:tc>
        <w:tc>
          <w:tcPr>
            <w:tcW w:w="3286" w:type="dxa"/>
          </w:tcPr>
          <w:p w:rsidR="007B7150" w:rsidRPr="008216E0" w:rsidRDefault="007B7150" w:rsidP="00587BD4">
            <w:pPr>
              <w:autoSpaceDE w:val="0"/>
              <w:autoSpaceDN w:val="0"/>
              <w:adjustRightInd w:val="0"/>
              <w:jc w:val="left"/>
              <w:rPr>
                <w:rFonts w:asciiTheme="minorEastAsia" w:hAnsiTheme="minorEastAsia"/>
                <w:sz w:val="20"/>
                <w:szCs w:val="20"/>
              </w:rPr>
            </w:pPr>
          </w:p>
        </w:tc>
        <w:tc>
          <w:tcPr>
            <w:tcW w:w="3286" w:type="dxa"/>
          </w:tcPr>
          <w:p w:rsidR="007B7150" w:rsidRPr="008216E0" w:rsidRDefault="007B7150" w:rsidP="007B7150">
            <w:pPr>
              <w:jc w:val="left"/>
              <w:rPr>
                <w:rFonts w:asciiTheme="minorEastAsia" w:hAnsiTheme="minorEastAsia"/>
                <w:sz w:val="20"/>
                <w:szCs w:val="20"/>
              </w:rPr>
            </w:pPr>
          </w:p>
        </w:tc>
      </w:tr>
      <w:tr w:rsidR="008216E0" w:rsidRPr="008216E0" w:rsidTr="00766046">
        <w:tc>
          <w:tcPr>
            <w:tcW w:w="3285" w:type="dxa"/>
            <w:shd w:val="clear" w:color="auto" w:fill="BFBFBF" w:themeFill="background1" w:themeFillShade="BF"/>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t>変更箇所</w:t>
            </w:r>
          </w:p>
        </w:tc>
        <w:tc>
          <w:tcPr>
            <w:tcW w:w="3285" w:type="dxa"/>
            <w:shd w:val="clear" w:color="auto" w:fill="BFBFBF" w:themeFill="background1" w:themeFillShade="BF"/>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t>変更前（1.0版）</w:t>
            </w:r>
          </w:p>
        </w:tc>
        <w:tc>
          <w:tcPr>
            <w:tcW w:w="3286" w:type="dxa"/>
            <w:shd w:val="clear" w:color="auto" w:fill="BFBFBF" w:themeFill="background1" w:themeFillShade="BF"/>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t>変更後（2.0版）</w:t>
            </w:r>
          </w:p>
        </w:tc>
        <w:tc>
          <w:tcPr>
            <w:tcW w:w="3286" w:type="dxa"/>
            <w:shd w:val="clear" w:color="auto" w:fill="BFBFBF" w:themeFill="background1" w:themeFillShade="BF"/>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t>変更理由</w:t>
            </w:r>
          </w:p>
        </w:tc>
      </w:tr>
      <w:tr w:rsidR="008216E0" w:rsidRPr="008216E0" w:rsidTr="00766046">
        <w:tc>
          <w:tcPr>
            <w:tcW w:w="3285" w:type="dxa"/>
            <w:shd w:val="clear" w:color="auto" w:fill="BFBFBF" w:themeFill="background1" w:themeFillShade="BF"/>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t>同意説明書</w:t>
            </w:r>
          </w:p>
        </w:tc>
        <w:tc>
          <w:tcPr>
            <w:tcW w:w="3285" w:type="dxa"/>
            <w:shd w:val="clear" w:color="auto" w:fill="BFBFBF" w:themeFill="background1" w:themeFillShade="BF"/>
          </w:tcPr>
          <w:p w:rsidR="00766046" w:rsidRPr="008216E0" w:rsidRDefault="00766046" w:rsidP="00766046">
            <w:pPr>
              <w:autoSpaceDE w:val="0"/>
              <w:autoSpaceDN w:val="0"/>
              <w:adjustRightInd w:val="0"/>
              <w:jc w:val="left"/>
              <w:rPr>
                <w:rFonts w:asciiTheme="minorEastAsia" w:hAnsiTheme="minorEastAsia"/>
                <w:sz w:val="20"/>
                <w:szCs w:val="20"/>
              </w:rPr>
            </w:pPr>
          </w:p>
        </w:tc>
        <w:tc>
          <w:tcPr>
            <w:tcW w:w="3286" w:type="dxa"/>
            <w:shd w:val="clear" w:color="auto" w:fill="BFBFBF" w:themeFill="background1" w:themeFillShade="BF"/>
          </w:tcPr>
          <w:p w:rsidR="00766046" w:rsidRPr="008216E0" w:rsidRDefault="00766046" w:rsidP="00766046">
            <w:pPr>
              <w:autoSpaceDE w:val="0"/>
              <w:autoSpaceDN w:val="0"/>
              <w:adjustRightInd w:val="0"/>
              <w:jc w:val="left"/>
              <w:rPr>
                <w:rFonts w:asciiTheme="minorEastAsia" w:hAnsiTheme="minorEastAsia"/>
                <w:sz w:val="20"/>
                <w:szCs w:val="20"/>
              </w:rPr>
            </w:pPr>
          </w:p>
        </w:tc>
        <w:tc>
          <w:tcPr>
            <w:tcW w:w="3286" w:type="dxa"/>
            <w:shd w:val="clear" w:color="auto" w:fill="BFBFBF" w:themeFill="background1" w:themeFillShade="BF"/>
          </w:tcPr>
          <w:p w:rsidR="00766046" w:rsidRPr="008216E0" w:rsidRDefault="00766046" w:rsidP="00766046">
            <w:pPr>
              <w:jc w:val="left"/>
              <w:rPr>
                <w:rFonts w:asciiTheme="minorEastAsia" w:hAnsiTheme="minorEastAsia"/>
                <w:sz w:val="20"/>
                <w:szCs w:val="20"/>
              </w:rPr>
            </w:pPr>
          </w:p>
        </w:tc>
      </w:tr>
      <w:tr w:rsidR="008216E0" w:rsidRPr="008216E0" w:rsidTr="008C330E">
        <w:tc>
          <w:tcPr>
            <w:tcW w:w="3285" w:type="dxa"/>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t>表紙</w:t>
            </w:r>
          </w:p>
        </w:tc>
        <w:tc>
          <w:tcPr>
            <w:tcW w:w="3285"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記載なし</w:t>
            </w:r>
          </w:p>
        </w:tc>
        <w:tc>
          <w:tcPr>
            <w:tcW w:w="3286"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 xml:space="preserve">第2.0版　</w:t>
            </w:r>
          </w:p>
        </w:tc>
        <w:tc>
          <w:tcPr>
            <w:tcW w:w="3286" w:type="dxa"/>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t>変更による改訂</w:t>
            </w:r>
          </w:p>
        </w:tc>
      </w:tr>
      <w:tr w:rsidR="00766046" w:rsidRPr="008216E0" w:rsidTr="008C330E">
        <w:tc>
          <w:tcPr>
            <w:tcW w:w="3285" w:type="dxa"/>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t>表紙</w:t>
            </w:r>
          </w:p>
        </w:tc>
        <w:tc>
          <w:tcPr>
            <w:tcW w:w="3285"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p>
        </w:tc>
        <w:tc>
          <w:tcPr>
            <w:tcW w:w="3286"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研究代表者・事務局</w:t>
            </w:r>
          </w:p>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奥村明之進</w:t>
            </w:r>
          </w:p>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大阪大学　呼吸器外科</w:t>
            </w:r>
          </w:p>
          <w:p w:rsidR="00766046" w:rsidRPr="008216E0" w:rsidRDefault="00766046" w:rsidP="00766046">
            <w:pPr>
              <w:pStyle w:val="1"/>
              <w:ind w:leftChars="0" w:left="0"/>
              <w:jc w:val="left"/>
              <w:rPr>
                <w:rFonts w:asciiTheme="minorEastAsia" w:eastAsiaTheme="minorEastAsia" w:hAnsiTheme="minorEastAsia" w:cstheme="minorBidi"/>
                <w:sz w:val="20"/>
                <w:szCs w:val="20"/>
              </w:rPr>
            </w:pPr>
          </w:p>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研究責任者</w:t>
            </w:r>
          </w:p>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lastRenderedPageBreak/>
              <w:t>吉野一郎</w:t>
            </w:r>
          </w:p>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千葉大学　呼吸器外科</w:t>
            </w:r>
          </w:p>
        </w:tc>
        <w:tc>
          <w:tcPr>
            <w:tcW w:w="3286" w:type="dxa"/>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lastRenderedPageBreak/>
              <w:t>プロトコールに準じて変更した</w:t>
            </w:r>
          </w:p>
        </w:tc>
      </w:tr>
      <w:tr w:rsidR="00766046" w:rsidRPr="008216E0" w:rsidTr="008C330E">
        <w:tc>
          <w:tcPr>
            <w:tcW w:w="3285" w:type="dxa"/>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lastRenderedPageBreak/>
              <w:t>（１）被験者</w:t>
            </w:r>
          </w:p>
        </w:tc>
        <w:tc>
          <w:tcPr>
            <w:tcW w:w="3285"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外科治療、薬物治療、放射線治療のいずれかの治療を受ける胸腺上皮性腫瘍の16歳以上の患者さん</w:t>
            </w:r>
          </w:p>
        </w:tc>
        <w:tc>
          <w:tcPr>
            <w:tcW w:w="3286"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2018年4月1日から2021年3月31日に、外科治療、薬物治療、放射線治療のいずれかの治療を受ける胸腺上皮性腫瘍の20歳以上の患者さん</w:t>
            </w:r>
          </w:p>
        </w:tc>
        <w:tc>
          <w:tcPr>
            <w:tcW w:w="3286" w:type="dxa"/>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t>研究登録期間を明記、20歳以上を対象としたことを記載した</w:t>
            </w:r>
          </w:p>
        </w:tc>
      </w:tr>
      <w:tr w:rsidR="00766046" w:rsidRPr="008216E0" w:rsidTr="008C330E">
        <w:tc>
          <w:tcPr>
            <w:tcW w:w="3285" w:type="dxa"/>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t>（３）検査項目、登録項目、データ集積、解析</w:t>
            </w:r>
          </w:p>
        </w:tc>
        <w:tc>
          <w:tcPr>
            <w:tcW w:w="3285"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なし</w:t>
            </w:r>
          </w:p>
        </w:tc>
        <w:tc>
          <w:tcPr>
            <w:tcW w:w="3286"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患者さんのお名前などの第三者が患者さんを識別できる情報がデータベースに登録されることはありません（匿名化といいます）。研究に参加する各施設の倫理委員会（IRB）が、登録患者の各施設内でのイニシャル、生年月の登録を承認しない場合には、これらの情報の登録なしで研究に参加することになります。</w:t>
            </w:r>
          </w:p>
        </w:tc>
        <w:tc>
          <w:tcPr>
            <w:tcW w:w="3286" w:type="dxa"/>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t>追記した</w:t>
            </w:r>
          </w:p>
        </w:tc>
      </w:tr>
      <w:tr w:rsidR="00766046" w:rsidRPr="008216E0" w:rsidTr="008C330E">
        <w:tc>
          <w:tcPr>
            <w:tcW w:w="3285" w:type="dxa"/>
          </w:tcPr>
          <w:p w:rsidR="00766046" w:rsidRPr="008216E0" w:rsidRDefault="00766046" w:rsidP="00766046">
            <w:pPr>
              <w:jc w:val="left"/>
              <w:rPr>
                <w:rFonts w:asciiTheme="minorEastAsia" w:hAnsiTheme="minorEastAsia"/>
                <w:sz w:val="20"/>
                <w:szCs w:val="20"/>
              </w:rPr>
            </w:pPr>
          </w:p>
        </w:tc>
        <w:tc>
          <w:tcPr>
            <w:tcW w:w="3285"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患者さんの同定や照会は登録時に発行されるIDとともに用いて行われますが、長期にわたる観察研究であり、対応票の紛失などの可能性もあります。そのため、患者さんの各施設内でのカルテ番号、イニシャル、生年月日を登録していただくことを予定しています。</w:t>
            </w:r>
          </w:p>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lastRenderedPageBreak/>
              <w:t>しかし、研究に参加する各施設の倫理委員会（IRB）が、登録患者の各施設内でのカルテ番号、イニシャル、生年月日の登録を承認しない場合には、これらの情報の登録なしで研究に参加することになります。</w:t>
            </w:r>
          </w:p>
        </w:tc>
        <w:tc>
          <w:tcPr>
            <w:tcW w:w="3286"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lastRenderedPageBreak/>
              <w:t>削除した</w:t>
            </w:r>
          </w:p>
        </w:tc>
        <w:tc>
          <w:tcPr>
            <w:tcW w:w="3286" w:type="dxa"/>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t>プロトコールに沿って削除した</w:t>
            </w:r>
          </w:p>
        </w:tc>
      </w:tr>
      <w:tr w:rsidR="00766046" w:rsidRPr="008216E0" w:rsidTr="008C330E">
        <w:tc>
          <w:tcPr>
            <w:tcW w:w="3285" w:type="dxa"/>
          </w:tcPr>
          <w:p w:rsidR="00766046" w:rsidRPr="008216E0" w:rsidRDefault="00766046" w:rsidP="00766046">
            <w:pPr>
              <w:jc w:val="left"/>
              <w:rPr>
                <w:rFonts w:asciiTheme="minorEastAsia" w:hAnsiTheme="minorEastAsia"/>
                <w:sz w:val="20"/>
                <w:szCs w:val="20"/>
              </w:rPr>
            </w:pPr>
          </w:p>
        </w:tc>
        <w:tc>
          <w:tcPr>
            <w:tcW w:w="3285"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なし</w:t>
            </w:r>
          </w:p>
        </w:tc>
        <w:tc>
          <w:tcPr>
            <w:tcW w:w="3286"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また、ファルメディコ株式会社がサーバーを管理し、データ登録集積を行い、集積された結果をデータベースとして肺癌登録合同委員会の事務局に提出します。ファルメディコ社との契約に際して、データの漏洩が無いように契約を取り交わしています。</w:t>
            </w:r>
          </w:p>
          <w:p w:rsidR="00766046" w:rsidRPr="008216E0" w:rsidRDefault="00766046" w:rsidP="00766046">
            <w:pPr>
              <w:pStyle w:val="1"/>
              <w:jc w:val="left"/>
              <w:rPr>
                <w:rFonts w:asciiTheme="minorEastAsia" w:eastAsiaTheme="minorEastAsia" w:hAnsiTheme="minorEastAsia" w:cstheme="minorBidi"/>
                <w:sz w:val="20"/>
                <w:szCs w:val="20"/>
              </w:rPr>
            </w:pPr>
          </w:p>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ファルメディコ株式会社</w:t>
            </w:r>
          </w:p>
        </w:tc>
        <w:tc>
          <w:tcPr>
            <w:tcW w:w="3286" w:type="dxa"/>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t>ファルメディコ株式会社について記載した</w:t>
            </w:r>
          </w:p>
        </w:tc>
      </w:tr>
      <w:tr w:rsidR="00766046" w:rsidRPr="008216E0" w:rsidTr="008C330E">
        <w:tc>
          <w:tcPr>
            <w:tcW w:w="3285" w:type="dxa"/>
          </w:tcPr>
          <w:p w:rsidR="00766046" w:rsidRPr="008216E0" w:rsidRDefault="00766046" w:rsidP="00766046">
            <w:pPr>
              <w:jc w:val="left"/>
              <w:rPr>
                <w:rFonts w:asciiTheme="minorEastAsia" w:hAnsiTheme="minorEastAsia"/>
                <w:sz w:val="20"/>
                <w:szCs w:val="20"/>
              </w:rPr>
            </w:pPr>
          </w:p>
        </w:tc>
        <w:tc>
          <w:tcPr>
            <w:tcW w:w="3285"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なし</w:t>
            </w:r>
          </w:p>
        </w:tc>
        <w:tc>
          <w:tcPr>
            <w:tcW w:w="3286"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集積されたデータは、データ解析センター（東京理科大学理学部数学科、宮岡悦良教授）へ提供され、匿名化した登録資料を用いてデータベースを作成し、治療成績の検証を行い、本疾患における予後予測因子、治療効果予測因子を解析します。また、胸腺上皮性腫</w:t>
            </w:r>
            <w:r w:rsidRPr="008216E0">
              <w:rPr>
                <w:rFonts w:asciiTheme="minorEastAsia" w:eastAsiaTheme="minorEastAsia" w:hAnsiTheme="minorEastAsia" w:cstheme="minorBidi" w:hint="eastAsia"/>
                <w:sz w:val="20"/>
                <w:szCs w:val="20"/>
              </w:rPr>
              <w:lastRenderedPageBreak/>
              <w:t>瘍の標準治療の確立のための基礎データを構築します。</w:t>
            </w:r>
          </w:p>
        </w:tc>
        <w:tc>
          <w:tcPr>
            <w:tcW w:w="3286" w:type="dxa"/>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lastRenderedPageBreak/>
              <w:t>追記した</w:t>
            </w:r>
          </w:p>
        </w:tc>
      </w:tr>
      <w:tr w:rsidR="00766046" w:rsidRPr="008216E0" w:rsidTr="008C330E">
        <w:tc>
          <w:tcPr>
            <w:tcW w:w="3285" w:type="dxa"/>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lastRenderedPageBreak/>
              <w:t>４．この研究への参加予定期間</w:t>
            </w:r>
          </w:p>
        </w:tc>
        <w:tc>
          <w:tcPr>
            <w:tcW w:w="3285"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登録期間は当院実施承認後から2020年12月31日までであり、観察期間は治療後10年を予定しています。したがって、この研究は2030年12月末日まで行われます。</w:t>
            </w:r>
          </w:p>
        </w:tc>
        <w:tc>
          <w:tcPr>
            <w:tcW w:w="3286"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登録期間は当院実施承認後から2021年3月31日までであり、観察期間は治療後10年を予定しています。したがって、解析期間を含めてこの研究は2032年12月末日まで行われます。</w:t>
            </w:r>
          </w:p>
        </w:tc>
        <w:tc>
          <w:tcPr>
            <w:tcW w:w="3286" w:type="dxa"/>
          </w:tcPr>
          <w:p w:rsidR="00766046" w:rsidRPr="008216E0" w:rsidRDefault="00766046" w:rsidP="00766046">
            <w:pPr>
              <w:jc w:val="left"/>
              <w:rPr>
                <w:rFonts w:asciiTheme="minorEastAsia" w:hAnsiTheme="minorEastAsia"/>
                <w:sz w:val="20"/>
                <w:szCs w:val="20"/>
              </w:rPr>
            </w:pPr>
          </w:p>
        </w:tc>
      </w:tr>
      <w:tr w:rsidR="00766046" w:rsidRPr="008216E0" w:rsidTr="008C330E">
        <w:tc>
          <w:tcPr>
            <w:tcW w:w="3285" w:type="dxa"/>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t>１１．研究への参加継続の意思に影響を与えるような情報が得られた場合は速やかに被験者に知らせること</w:t>
            </w:r>
          </w:p>
        </w:tc>
        <w:tc>
          <w:tcPr>
            <w:tcW w:w="3285"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なし</w:t>
            </w:r>
          </w:p>
        </w:tc>
        <w:tc>
          <w:tcPr>
            <w:tcW w:w="3286" w:type="dxa"/>
          </w:tcPr>
          <w:p w:rsidR="00766046" w:rsidRPr="008216E0" w:rsidRDefault="00766046"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また、本研究の研究計画書及び研究の方法に関する資料は、肺癌登録合同委員会のホームページ（https://haigan-touroku.jp/）からダウンロードして閲覧することが可能です。</w:t>
            </w:r>
          </w:p>
        </w:tc>
        <w:tc>
          <w:tcPr>
            <w:tcW w:w="3286" w:type="dxa"/>
          </w:tcPr>
          <w:p w:rsidR="00766046" w:rsidRPr="008216E0" w:rsidRDefault="00766046" w:rsidP="00766046">
            <w:pPr>
              <w:jc w:val="left"/>
              <w:rPr>
                <w:rFonts w:asciiTheme="minorEastAsia" w:hAnsiTheme="minorEastAsia"/>
                <w:sz w:val="20"/>
                <w:szCs w:val="20"/>
              </w:rPr>
            </w:pPr>
            <w:r w:rsidRPr="008216E0">
              <w:rPr>
                <w:rFonts w:asciiTheme="minorEastAsia" w:hAnsiTheme="minorEastAsia" w:hint="eastAsia"/>
                <w:sz w:val="20"/>
                <w:szCs w:val="20"/>
              </w:rPr>
              <w:t>追記した</w:t>
            </w:r>
          </w:p>
        </w:tc>
      </w:tr>
      <w:tr w:rsidR="001805BF" w:rsidRPr="008216E0" w:rsidTr="008C330E">
        <w:tc>
          <w:tcPr>
            <w:tcW w:w="3285" w:type="dxa"/>
          </w:tcPr>
          <w:p w:rsidR="001805BF" w:rsidRPr="008216E0" w:rsidRDefault="001805BF" w:rsidP="00766046">
            <w:pPr>
              <w:jc w:val="left"/>
              <w:rPr>
                <w:rFonts w:asciiTheme="minorEastAsia" w:hAnsiTheme="minorEastAsia"/>
                <w:sz w:val="20"/>
                <w:szCs w:val="20"/>
              </w:rPr>
            </w:pPr>
            <w:r w:rsidRPr="008216E0">
              <w:rPr>
                <w:rFonts w:asciiTheme="minorEastAsia" w:hAnsiTheme="minorEastAsia" w:hint="eastAsia"/>
                <w:sz w:val="20"/>
                <w:szCs w:val="20"/>
              </w:rPr>
              <w:t>１３．参加した患者さんのプライバシー保護について</w:t>
            </w:r>
          </w:p>
        </w:tc>
        <w:tc>
          <w:tcPr>
            <w:tcW w:w="3285" w:type="dxa"/>
          </w:tcPr>
          <w:p w:rsidR="001805BF" w:rsidRPr="008216E0" w:rsidRDefault="001805BF"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データの公表についてもあなたの同意が必要ですが、同意書にあなたが署名をすることによって、あなたの同意が得られたことになります。</w:t>
            </w:r>
          </w:p>
        </w:tc>
        <w:tc>
          <w:tcPr>
            <w:tcW w:w="3286" w:type="dxa"/>
          </w:tcPr>
          <w:p w:rsidR="001805BF" w:rsidRPr="008216E0" w:rsidRDefault="001805BF" w:rsidP="00766046">
            <w:pPr>
              <w:pStyle w:val="1"/>
              <w:ind w:leftChars="0" w:left="0"/>
              <w:jc w:val="left"/>
              <w:rPr>
                <w:rFonts w:asciiTheme="minorEastAsia" w:eastAsiaTheme="minorEastAsia" w:hAnsiTheme="minorEastAsia" w:cstheme="minorBidi"/>
                <w:sz w:val="20"/>
                <w:szCs w:val="20"/>
              </w:rPr>
            </w:pPr>
            <w:r w:rsidRPr="008216E0">
              <w:rPr>
                <w:rFonts w:asciiTheme="minorEastAsia" w:eastAsiaTheme="minorEastAsia" w:hAnsiTheme="minorEastAsia" w:cstheme="minorBidi" w:hint="eastAsia"/>
                <w:sz w:val="20"/>
                <w:szCs w:val="20"/>
              </w:rPr>
              <w:t>また、ITMIGが行う前方視的データベースにも参加し、匿名化した登録資料の一部をITMIGデータベースへ登録し、国際的な標準治療の確立に向けて共同研究に貢献します。データの公表や海外のデータベースへの登録についてもあなたの同意が必要ですが、同意書にあなたが署名をすることによって、あなたの同意が得られたことになります。</w:t>
            </w:r>
          </w:p>
        </w:tc>
        <w:tc>
          <w:tcPr>
            <w:tcW w:w="3286" w:type="dxa"/>
          </w:tcPr>
          <w:p w:rsidR="001805BF" w:rsidRPr="008216E0" w:rsidRDefault="001805BF" w:rsidP="00766046">
            <w:pPr>
              <w:jc w:val="left"/>
              <w:rPr>
                <w:rFonts w:asciiTheme="minorEastAsia" w:hAnsiTheme="minorEastAsia"/>
                <w:sz w:val="20"/>
                <w:szCs w:val="20"/>
              </w:rPr>
            </w:pPr>
            <w:r w:rsidRPr="008216E0">
              <w:rPr>
                <w:rFonts w:asciiTheme="minorEastAsia" w:hAnsiTheme="minorEastAsia" w:hint="eastAsia"/>
                <w:sz w:val="20"/>
                <w:szCs w:val="20"/>
              </w:rPr>
              <w:t>海外のデータベースへ参加する旨を記載した</w:t>
            </w:r>
          </w:p>
        </w:tc>
      </w:tr>
    </w:tbl>
    <w:p w:rsidR="004D55A8" w:rsidRPr="008216E0" w:rsidRDefault="004D55A8" w:rsidP="001C4B9B">
      <w:pPr>
        <w:widowControl/>
        <w:jc w:val="left"/>
        <w:rPr>
          <w:rFonts w:asciiTheme="minorEastAsia" w:hAnsiTheme="minorEastAsia"/>
          <w:sz w:val="20"/>
          <w:szCs w:val="20"/>
        </w:rPr>
      </w:pPr>
    </w:p>
    <w:sectPr w:rsidR="004D55A8" w:rsidRPr="008216E0" w:rsidSect="00F10307">
      <w:pgSz w:w="16838" w:h="11906" w:orient="landscape"/>
      <w:pgMar w:top="1276" w:right="1985" w:bottom="15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A8E" w:rsidRDefault="00872A8E" w:rsidP="00BD2578">
      <w:r>
        <w:separator/>
      </w:r>
    </w:p>
  </w:endnote>
  <w:endnote w:type="continuationSeparator" w:id="0">
    <w:p w:rsidR="00872A8E" w:rsidRDefault="00872A8E" w:rsidP="00BD2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A8E" w:rsidRDefault="00872A8E" w:rsidP="00BD2578">
      <w:r>
        <w:separator/>
      </w:r>
    </w:p>
  </w:footnote>
  <w:footnote w:type="continuationSeparator" w:id="0">
    <w:p w:rsidR="00872A8E" w:rsidRDefault="00872A8E" w:rsidP="00BD257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4C19"/>
    <w:multiLevelType w:val="hybridMultilevel"/>
    <w:tmpl w:val="B68CCD86"/>
    <w:lvl w:ilvl="0" w:tplc="1DD48D62">
      <w:start w:val="1"/>
      <w:numFmt w:val="decimal"/>
      <w:lvlText w:val="%1)"/>
      <w:lvlJc w:val="left"/>
      <w:pPr>
        <w:ind w:left="420" w:hanging="420"/>
      </w:pPr>
      <w:rPr>
        <w:rFonts w:hint="eastAsia"/>
        <w:lang w:val="en-US"/>
      </w:rPr>
    </w:lvl>
    <w:lvl w:ilvl="1" w:tplc="9042A4C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C374AC"/>
    <w:multiLevelType w:val="hybridMultilevel"/>
    <w:tmpl w:val="C4F6B26E"/>
    <w:lvl w:ilvl="0" w:tplc="200AA85E">
      <w:start w:val="1"/>
      <w:numFmt w:val="decimal"/>
      <w:lvlText w:val="%1）"/>
      <w:lvlJc w:val="left"/>
      <w:pPr>
        <w:ind w:left="420" w:hanging="420"/>
      </w:pPr>
      <w:rPr>
        <w:rFonts w:ascii="Century" w:hAnsi="Century" w:cs="Century" w:hint="default"/>
        <w:sz w:val="21"/>
        <w:szCs w:val="21"/>
      </w:rPr>
    </w:lvl>
    <w:lvl w:ilvl="1" w:tplc="200AA85E">
      <w:start w:val="1"/>
      <w:numFmt w:val="decimal"/>
      <w:lvlText w:val="%2）"/>
      <w:lvlJc w:val="left"/>
      <w:pPr>
        <w:ind w:left="420" w:hanging="420"/>
      </w:pPr>
      <w:rPr>
        <w:rFonts w:ascii="Century" w:hAnsi="Century" w:cs="Century" w:hint="default"/>
        <w:sz w:val="21"/>
        <w:szCs w:val="21"/>
      </w:rPr>
    </w:lvl>
    <w:lvl w:ilvl="2" w:tplc="C6D8D7A2">
      <w:start w:val="1"/>
      <w:numFmt w:val="decimalEnclosedCircle"/>
      <w:lvlText w:val="%3"/>
      <w:lvlJc w:val="left"/>
      <w:pPr>
        <w:ind w:left="1260" w:hanging="420"/>
      </w:pPr>
      <w:rPr>
        <w:rFonts w:ascii="Tahoma" w:eastAsia="HG丸ｺﾞｼｯｸM-PRO" w:hAnsi="Tahoma" w:cs="ＭＳ 明朝"/>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78D"/>
    <w:rsid w:val="000133F6"/>
    <w:rsid w:val="00033538"/>
    <w:rsid w:val="00033861"/>
    <w:rsid w:val="0007241B"/>
    <w:rsid w:val="00085766"/>
    <w:rsid w:val="000A375B"/>
    <w:rsid w:val="000F0910"/>
    <w:rsid w:val="0011772F"/>
    <w:rsid w:val="00141211"/>
    <w:rsid w:val="0015410A"/>
    <w:rsid w:val="00156F31"/>
    <w:rsid w:val="001805BF"/>
    <w:rsid w:val="0018116C"/>
    <w:rsid w:val="001A26FF"/>
    <w:rsid w:val="001A2861"/>
    <w:rsid w:val="001A71A4"/>
    <w:rsid w:val="001C4B9B"/>
    <w:rsid w:val="001D370E"/>
    <w:rsid w:val="001E27BA"/>
    <w:rsid w:val="002056EA"/>
    <w:rsid w:val="00213663"/>
    <w:rsid w:val="0025272C"/>
    <w:rsid w:val="00264C5F"/>
    <w:rsid w:val="00275A14"/>
    <w:rsid w:val="00280FA1"/>
    <w:rsid w:val="00292A71"/>
    <w:rsid w:val="00293FEF"/>
    <w:rsid w:val="002A2EEB"/>
    <w:rsid w:val="002B1DE1"/>
    <w:rsid w:val="002B1E30"/>
    <w:rsid w:val="002D46D6"/>
    <w:rsid w:val="00302A4E"/>
    <w:rsid w:val="00361E5F"/>
    <w:rsid w:val="003711CE"/>
    <w:rsid w:val="00375175"/>
    <w:rsid w:val="0038349C"/>
    <w:rsid w:val="003866D8"/>
    <w:rsid w:val="003A2B83"/>
    <w:rsid w:val="003C3022"/>
    <w:rsid w:val="003D1B6B"/>
    <w:rsid w:val="003D4434"/>
    <w:rsid w:val="003D5DC2"/>
    <w:rsid w:val="003E357B"/>
    <w:rsid w:val="004159E2"/>
    <w:rsid w:val="00434016"/>
    <w:rsid w:val="004527A2"/>
    <w:rsid w:val="004A2B20"/>
    <w:rsid w:val="004A3A62"/>
    <w:rsid w:val="004A5A91"/>
    <w:rsid w:val="004B390F"/>
    <w:rsid w:val="004D2365"/>
    <w:rsid w:val="004D55A8"/>
    <w:rsid w:val="004E5023"/>
    <w:rsid w:val="004F1C58"/>
    <w:rsid w:val="004F5891"/>
    <w:rsid w:val="0050207D"/>
    <w:rsid w:val="00507999"/>
    <w:rsid w:val="005202C4"/>
    <w:rsid w:val="00521B53"/>
    <w:rsid w:val="005516C3"/>
    <w:rsid w:val="00553B5E"/>
    <w:rsid w:val="00562F06"/>
    <w:rsid w:val="00587BD4"/>
    <w:rsid w:val="005C5212"/>
    <w:rsid w:val="005E541C"/>
    <w:rsid w:val="00605BDE"/>
    <w:rsid w:val="00620E53"/>
    <w:rsid w:val="006258FB"/>
    <w:rsid w:val="0063082A"/>
    <w:rsid w:val="006348E2"/>
    <w:rsid w:val="006379EA"/>
    <w:rsid w:val="006578DF"/>
    <w:rsid w:val="006A1088"/>
    <w:rsid w:val="006B3DE5"/>
    <w:rsid w:val="006B5558"/>
    <w:rsid w:val="006D46E8"/>
    <w:rsid w:val="006F288A"/>
    <w:rsid w:val="007044FB"/>
    <w:rsid w:val="00726BB4"/>
    <w:rsid w:val="00727169"/>
    <w:rsid w:val="00754B0C"/>
    <w:rsid w:val="00760682"/>
    <w:rsid w:val="00766046"/>
    <w:rsid w:val="007955C4"/>
    <w:rsid w:val="007A6E3E"/>
    <w:rsid w:val="007B7150"/>
    <w:rsid w:val="007D38AB"/>
    <w:rsid w:val="007E3FA9"/>
    <w:rsid w:val="00816AB1"/>
    <w:rsid w:val="0082015A"/>
    <w:rsid w:val="008216E0"/>
    <w:rsid w:val="00837333"/>
    <w:rsid w:val="00867A12"/>
    <w:rsid w:val="00872A8E"/>
    <w:rsid w:val="008750CE"/>
    <w:rsid w:val="00884DEC"/>
    <w:rsid w:val="0089625D"/>
    <w:rsid w:val="008C229D"/>
    <w:rsid w:val="008C330E"/>
    <w:rsid w:val="008C399C"/>
    <w:rsid w:val="00904E82"/>
    <w:rsid w:val="009130DB"/>
    <w:rsid w:val="00913F0F"/>
    <w:rsid w:val="00927982"/>
    <w:rsid w:val="00932238"/>
    <w:rsid w:val="00945FAF"/>
    <w:rsid w:val="009515B1"/>
    <w:rsid w:val="009607AB"/>
    <w:rsid w:val="0099050C"/>
    <w:rsid w:val="009C5340"/>
    <w:rsid w:val="009D0F14"/>
    <w:rsid w:val="009E4699"/>
    <w:rsid w:val="009F2831"/>
    <w:rsid w:val="00A226BD"/>
    <w:rsid w:val="00A35D1B"/>
    <w:rsid w:val="00A40014"/>
    <w:rsid w:val="00A46C53"/>
    <w:rsid w:val="00A541F7"/>
    <w:rsid w:val="00A606F2"/>
    <w:rsid w:val="00A639D5"/>
    <w:rsid w:val="00A677EA"/>
    <w:rsid w:val="00A824D8"/>
    <w:rsid w:val="00A93D59"/>
    <w:rsid w:val="00A9456F"/>
    <w:rsid w:val="00AD582D"/>
    <w:rsid w:val="00AF3070"/>
    <w:rsid w:val="00B03989"/>
    <w:rsid w:val="00B173DF"/>
    <w:rsid w:val="00B432AC"/>
    <w:rsid w:val="00B77983"/>
    <w:rsid w:val="00BB0B51"/>
    <w:rsid w:val="00BC76B1"/>
    <w:rsid w:val="00BD2578"/>
    <w:rsid w:val="00C75EE3"/>
    <w:rsid w:val="00CA22FD"/>
    <w:rsid w:val="00CA7D41"/>
    <w:rsid w:val="00CB2886"/>
    <w:rsid w:val="00CC248D"/>
    <w:rsid w:val="00CD7351"/>
    <w:rsid w:val="00CF3E8A"/>
    <w:rsid w:val="00CF4392"/>
    <w:rsid w:val="00CF48F6"/>
    <w:rsid w:val="00D316C0"/>
    <w:rsid w:val="00D73F7E"/>
    <w:rsid w:val="00D9778D"/>
    <w:rsid w:val="00DC244D"/>
    <w:rsid w:val="00DD3010"/>
    <w:rsid w:val="00E07114"/>
    <w:rsid w:val="00E40A2D"/>
    <w:rsid w:val="00E41E9B"/>
    <w:rsid w:val="00E430AB"/>
    <w:rsid w:val="00E541D3"/>
    <w:rsid w:val="00E916B3"/>
    <w:rsid w:val="00EC0C28"/>
    <w:rsid w:val="00EE7700"/>
    <w:rsid w:val="00EF76B4"/>
    <w:rsid w:val="00F01412"/>
    <w:rsid w:val="00F10307"/>
    <w:rsid w:val="00F1567F"/>
    <w:rsid w:val="00F312A7"/>
    <w:rsid w:val="00F324BF"/>
    <w:rsid w:val="00F404AB"/>
    <w:rsid w:val="00F52AE5"/>
    <w:rsid w:val="00F62033"/>
    <w:rsid w:val="00F92361"/>
    <w:rsid w:val="00FC7CB4"/>
    <w:rsid w:val="00FD1BE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7DABCAC-42F0-4E3E-83BE-6E16CF551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B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59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D2578"/>
    <w:pPr>
      <w:tabs>
        <w:tab w:val="center" w:pos="4252"/>
        <w:tab w:val="right" w:pos="8504"/>
      </w:tabs>
      <w:snapToGrid w:val="0"/>
    </w:pPr>
  </w:style>
  <w:style w:type="character" w:customStyle="1" w:styleId="a5">
    <w:name w:val="ヘッダー (文字)"/>
    <w:basedOn w:val="a0"/>
    <w:link w:val="a4"/>
    <w:uiPriority w:val="99"/>
    <w:rsid w:val="00BD2578"/>
  </w:style>
  <w:style w:type="paragraph" w:styleId="a6">
    <w:name w:val="footer"/>
    <w:basedOn w:val="a"/>
    <w:link w:val="a7"/>
    <w:uiPriority w:val="99"/>
    <w:unhideWhenUsed/>
    <w:rsid w:val="00BD2578"/>
    <w:pPr>
      <w:tabs>
        <w:tab w:val="center" w:pos="4252"/>
        <w:tab w:val="right" w:pos="8504"/>
      </w:tabs>
      <w:snapToGrid w:val="0"/>
    </w:pPr>
  </w:style>
  <w:style w:type="character" w:customStyle="1" w:styleId="a7">
    <w:name w:val="フッター (文字)"/>
    <w:basedOn w:val="a0"/>
    <w:link w:val="a6"/>
    <w:uiPriority w:val="99"/>
    <w:rsid w:val="00BD2578"/>
  </w:style>
  <w:style w:type="character" w:styleId="a8">
    <w:name w:val="annotation reference"/>
    <w:basedOn w:val="a0"/>
    <w:uiPriority w:val="99"/>
    <w:semiHidden/>
    <w:unhideWhenUsed/>
    <w:rsid w:val="00B03989"/>
    <w:rPr>
      <w:sz w:val="18"/>
      <w:szCs w:val="18"/>
    </w:rPr>
  </w:style>
  <w:style w:type="paragraph" w:styleId="a9">
    <w:name w:val="annotation text"/>
    <w:basedOn w:val="a"/>
    <w:link w:val="aa"/>
    <w:uiPriority w:val="99"/>
    <w:semiHidden/>
    <w:unhideWhenUsed/>
    <w:rsid w:val="00B03989"/>
    <w:pPr>
      <w:jc w:val="left"/>
    </w:pPr>
  </w:style>
  <w:style w:type="character" w:customStyle="1" w:styleId="aa">
    <w:name w:val="コメント文字列 (文字)"/>
    <w:basedOn w:val="a0"/>
    <w:link w:val="a9"/>
    <w:uiPriority w:val="99"/>
    <w:semiHidden/>
    <w:rsid w:val="00B03989"/>
  </w:style>
  <w:style w:type="paragraph" w:styleId="ab">
    <w:name w:val="annotation subject"/>
    <w:basedOn w:val="a9"/>
    <w:next w:val="a9"/>
    <w:link w:val="ac"/>
    <w:uiPriority w:val="99"/>
    <w:semiHidden/>
    <w:unhideWhenUsed/>
    <w:rsid w:val="00B03989"/>
    <w:rPr>
      <w:b/>
      <w:bCs/>
    </w:rPr>
  </w:style>
  <w:style w:type="character" w:customStyle="1" w:styleId="ac">
    <w:name w:val="コメント内容 (文字)"/>
    <w:basedOn w:val="aa"/>
    <w:link w:val="ab"/>
    <w:uiPriority w:val="99"/>
    <w:semiHidden/>
    <w:rsid w:val="00B03989"/>
    <w:rPr>
      <w:b/>
      <w:bCs/>
    </w:rPr>
  </w:style>
  <w:style w:type="paragraph" w:styleId="ad">
    <w:name w:val="Balloon Text"/>
    <w:basedOn w:val="a"/>
    <w:link w:val="ae"/>
    <w:uiPriority w:val="99"/>
    <w:semiHidden/>
    <w:unhideWhenUsed/>
    <w:rsid w:val="00B039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03989"/>
    <w:rPr>
      <w:rFonts w:asciiTheme="majorHAnsi" w:eastAsiaTheme="majorEastAsia" w:hAnsiTheme="majorHAnsi" w:cstheme="majorBidi"/>
      <w:sz w:val="18"/>
      <w:szCs w:val="18"/>
    </w:rPr>
  </w:style>
  <w:style w:type="paragraph" w:customStyle="1" w:styleId="1">
    <w:name w:val="リスト段落1"/>
    <w:basedOn w:val="a"/>
    <w:rsid w:val="00F312A7"/>
    <w:pPr>
      <w:ind w:leftChars="400" w:left="840"/>
    </w:pPr>
    <w:rPr>
      <w:rFonts w:ascii="Century" w:eastAsia="ＭＳ 明朝" w:hAnsi="Century" w:cs="Century"/>
      <w:szCs w:val="21"/>
    </w:rPr>
  </w:style>
  <w:style w:type="paragraph" w:styleId="af">
    <w:name w:val="List Paragraph"/>
    <w:basedOn w:val="a"/>
    <w:uiPriority w:val="34"/>
    <w:qFormat/>
    <w:rsid w:val="00F312A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695</Words>
  <Characters>3963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恩田香織</dc:creator>
  <cp:lastModifiedBy>Yasushi Shintani</cp:lastModifiedBy>
  <cp:revision>2</cp:revision>
  <dcterms:created xsi:type="dcterms:W3CDTF">2021-01-12T00:52:00Z</dcterms:created>
  <dcterms:modified xsi:type="dcterms:W3CDTF">2021-01-12T00:52:00Z</dcterms:modified>
</cp:coreProperties>
</file>